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2B71FE" w14:textId="1A1BC93A" w:rsidR="008A74DE" w:rsidRPr="00AF61A9" w:rsidRDefault="008A74DE" w:rsidP="008A74DE">
      <w:pPr>
        <w:pStyle w:val="Nagwek1"/>
        <w:rPr>
          <w:rFonts w:ascii="Times New Roman" w:hAnsi="Times New Roman"/>
          <w:b w:val="0"/>
        </w:rPr>
      </w:pPr>
      <w:r w:rsidRPr="00585F6D">
        <w:rPr>
          <w:rFonts w:cs="Arial"/>
          <w:color w:val="000000" w:themeColor="text1"/>
        </w:rPr>
        <w:t>UCHWAŁA Nr 516/1084</w:t>
      </w:r>
      <w:r>
        <w:rPr>
          <w:rFonts w:cs="Arial"/>
          <w:color w:val="000000" w:themeColor="text1"/>
        </w:rPr>
        <w:t>7</w:t>
      </w:r>
      <w:r w:rsidRPr="00585F6D">
        <w:rPr>
          <w:rFonts w:cs="Arial"/>
          <w:color w:val="000000" w:themeColor="text1"/>
        </w:rPr>
        <w:t>/23</w:t>
      </w:r>
      <w:r w:rsidRPr="00585F6D">
        <w:rPr>
          <w:rFonts w:cs="Arial"/>
          <w:color w:val="000000" w:themeColor="text1"/>
        </w:rPr>
        <w:br/>
        <w:t>ZARZĄDU WOJEWÓDZTWA PODKARPACKIEGO</w:t>
      </w:r>
      <w:r w:rsidRPr="00585F6D">
        <w:rPr>
          <w:rFonts w:cs="Arial"/>
          <w:color w:val="000000" w:themeColor="text1"/>
        </w:rPr>
        <w:br/>
        <w:t>w RZESZOWIE</w:t>
      </w:r>
      <w:r w:rsidRPr="00585F6D">
        <w:rPr>
          <w:rFonts w:cs="Arial"/>
          <w:color w:val="000000" w:themeColor="text1"/>
        </w:rPr>
        <w:br/>
        <w:t>z dnia 21 sierpnia  2023 r.</w:t>
      </w:r>
      <w:r w:rsidRPr="00585F6D">
        <w:rPr>
          <w:rFonts w:cs="Arial"/>
          <w:color w:val="000000" w:themeColor="text1"/>
        </w:rPr>
        <w:br/>
      </w:r>
      <w:r>
        <w:rPr>
          <w:rFonts w:cs="Arial"/>
          <w:color w:val="000000" w:themeColor="text1"/>
        </w:rPr>
        <w:br/>
      </w:r>
      <w:r w:rsidRPr="00585F6D">
        <w:rPr>
          <w:rFonts w:cs="Arial"/>
          <w:color w:val="000000" w:themeColor="text1"/>
        </w:rPr>
        <w:t xml:space="preserve">w sprawie wniesienia pod obrady Sejmiku Województwa Podkarpackiego </w:t>
      </w:r>
      <w:r>
        <w:rPr>
          <w:rFonts w:cs="Arial"/>
          <w:color w:val="000000" w:themeColor="text1"/>
        </w:rPr>
        <w:br/>
        <w:t>p</w:t>
      </w:r>
      <w:r w:rsidRPr="00585F6D">
        <w:rPr>
          <w:rFonts w:cs="Arial"/>
          <w:color w:val="000000" w:themeColor="text1"/>
        </w:rPr>
        <w:t xml:space="preserve">rojektu uchwały Sejmiku </w:t>
      </w:r>
      <w:r w:rsidRPr="00585F6D">
        <w:rPr>
          <w:rFonts w:cs="Arial"/>
          <w:iCs/>
          <w:color w:val="000000" w:themeColor="text1"/>
        </w:rPr>
        <w:t xml:space="preserve">w sprawie przyjęcia projektu Statutu Muzeum </w:t>
      </w:r>
      <w:r>
        <w:rPr>
          <w:rFonts w:cs="Arial"/>
          <w:iCs/>
          <w:color w:val="000000" w:themeColor="text1"/>
        </w:rPr>
        <w:br/>
        <w:t>N</w:t>
      </w:r>
      <w:r w:rsidRPr="00585F6D">
        <w:rPr>
          <w:rFonts w:cs="Arial"/>
          <w:iCs/>
          <w:color w:val="000000" w:themeColor="text1"/>
        </w:rPr>
        <w:t>arodowego Ziemi Przemyskiej w Przemyślu</w:t>
      </w:r>
      <w:r>
        <w:rPr>
          <w:rFonts w:cs="Arial"/>
          <w:iCs/>
          <w:color w:val="000000" w:themeColor="text1"/>
        </w:rPr>
        <w:br/>
      </w:r>
    </w:p>
    <w:p w14:paraId="6CC0EB6C" w14:textId="77777777" w:rsidR="008A74DE" w:rsidRPr="00AF61A9" w:rsidRDefault="008A74DE" w:rsidP="008A74DE">
      <w:pPr>
        <w:spacing w:line="276" w:lineRule="auto"/>
        <w:jc w:val="both"/>
        <w:rPr>
          <w:rFonts w:eastAsia="Times New Roman" w:cs="Arial"/>
          <w:szCs w:val="24"/>
          <w:lang w:eastAsia="pl-PL"/>
        </w:rPr>
      </w:pPr>
      <w:r w:rsidRPr="00AF61A9">
        <w:rPr>
          <w:rFonts w:eastAsia="Times New Roman" w:cs="Arial"/>
          <w:szCs w:val="24"/>
          <w:lang w:eastAsia="pl-PL"/>
        </w:rPr>
        <w:t xml:space="preserve">Na podstawie art. 41 ust. 1 ustawy z dnia 5 czerwca 1998 roku o samorządzie województwa (Dz. U. z 2022 r. poz. 2094 </w:t>
      </w:r>
      <w:r>
        <w:rPr>
          <w:rFonts w:eastAsia="Times New Roman" w:cs="Arial"/>
          <w:szCs w:val="24"/>
          <w:lang w:eastAsia="pl-PL"/>
        </w:rPr>
        <w:t>ze zm.</w:t>
      </w:r>
      <w:r w:rsidRPr="00AF61A9">
        <w:rPr>
          <w:rFonts w:eastAsia="Times New Roman" w:cs="Arial"/>
          <w:szCs w:val="24"/>
          <w:lang w:eastAsia="pl-PL"/>
        </w:rPr>
        <w:t xml:space="preserve">) i </w:t>
      </w:r>
      <w:r w:rsidRPr="00AF61A9">
        <w:rPr>
          <w:rFonts w:eastAsia="Times New Roman" w:cs="Arial"/>
          <w:bCs/>
          <w:szCs w:val="24"/>
          <w:lang w:eastAsia="pl-PL"/>
        </w:rPr>
        <w:t xml:space="preserve">§ 29 ust. 1 pkt 1 Statutu Województwa Podkarpackiego, stanowiącego załącznik do Uchwały Nr X/103/99 Sejmiku Województwa Podkarpackiego w Rzeszowie z dnia 29 września 1999 r. </w:t>
      </w:r>
      <w:r>
        <w:rPr>
          <w:rFonts w:eastAsia="Times New Roman" w:cs="Arial"/>
          <w:bCs/>
          <w:szCs w:val="24"/>
          <w:lang w:eastAsia="pl-PL"/>
        </w:rPr>
        <w:br/>
      </w:r>
      <w:r w:rsidRPr="00AF61A9">
        <w:rPr>
          <w:rFonts w:eastAsia="Times New Roman" w:cs="Arial"/>
          <w:bCs/>
          <w:szCs w:val="24"/>
          <w:lang w:eastAsia="pl-PL"/>
        </w:rPr>
        <w:t xml:space="preserve">w sprawie uchwalenia Statutu Województwa Podkarpackiego (Dz. Urz. Woj. </w:t>
      </w:r>
      <w:proofErr w:type="spellStart"/>
      <w:r w:rsidRPr="00AF61A9">
        <w:rPr>
          <w:rFonts w:eastAsia="Times New Roman" w:cs="Arial"/>
          <w:bCs/>
          <w:szCs w:val="24"/>
          <w:lang w:eastAsia="pl-PL"/>
        </w:rPr>
        <w:t>Podk</w:t>
      </w:r>
      <w:proofErr w:type="spellEnd"/>
      <w:r w:rsidRPr="00AF61A9">
        <w:rPr>
          <w:rFonts w:eastAsia="Times New Roman" w:cs="Arial"/>
          <w:bCs/>
          <w:szCs w:val="24"/>
          <w:lang w:eastAsia="pl-PL"/>
        </w:rPr>
        <w:t xml:space="preserve">. </w:t>
      </w:r>
      <w:r>
        <w:rPr>
          <w:rFonts w:eastAsia="Times New Roman" w:cs="Arial"/>
          <w:bCs/>
          <w:szCs w:val="24"/>
          <w:lang w:eastAsia="pl-PL"/>
        </w:rPr>
        <w:br/>
      </w:r>
      <w:r w:rsidRPr="00AF61A9">
        <w:rPr>
          <w:rFonts w:eastAsia="Times New Roman" w:cs="Arial"/>
          <w:bCs/>
          <w:szCs w:val="24"/>
          <w:lang w:eastAsia="pl-PL"/>
        </w:rPr>
        <w:t>z 1999 r. Nr 28, poz. 1247, z 2002 r. Nr 54, poz. 1101, z 2008 r. Nr 55, poz. 1449,</w:t>
      </w:r>
      <w:r w:rsidRPr="00AF61A9">
        <w:rPr>
          <w:rFonts w:ascii="Calibri" w:eastAsia="Calibri" w:hAnsi="Calibri" w:cs="Times New Roman"/>
        </w:rPr>
        <w:t xml:space="preserve">  </w:t>
      </w:r>
      <w:r>
        <w:rPr>
          <w:rFonts w:ascii="Calibri" w:eastAsia="Calibri" w:hAnsi="Calibri" w:cs="Times New Roman"/>
        </w:rPr>
        <w:br/>
      </w:r>
      <w:r w:rsidRPr="00AF61A9">
        <w:rPr>
          <w:rFonts w:eastAsia="Times New Roman" w:cs="Arial"/>
          <w:bCs/>
          <w:szCs w:val="24"/>
          <w:lang w:eastAsia="pl-PL"/>
        </w:rPr>
        <w:t>z 2019 r., poz. 2676),</w:t>
      </w:r>
    </w:p>
    <w:p w14:paraId="40147962" w14:textId="77777777" w:rsidR="008A74DE" w:rsidRPr="00AF61A9" w:rsidRDefault="008A74DE" w:rsidP="008A74DE">
      <w:pPr>
        <w:spacing w:line="276" w:lineRule="auto"/>
        <w:jc w:val="center"/>
        <w:rPr>
          <w:rFonts w:eastAsia="Times New Roman" w:cs="Arial"/>
          <w:b/>
          <w:bCs/>
          <w:szCs w:val="24"/>
          <w:lang w:eastAsia="pl-PL"/>
        </w:rPr>
      </w:pPr>
    </w:p>
    <w:p w14:paraId="6C8174D9" w14:textId="77777777" w:rsidR="008A74DE" w:rsidRPr="00AF61A9" w:rsidRDefault="008A74DE" w:rsidP="008A74DE">
      <w:pPr>
        <w:jc w:val="center"/>
        <w:rPr>
          <w:rFonts w:eastAsia="Times New Roman" w:cs="Arial"/>
          <w:b/>
          <w:bCs/>
          <w:szCs w:val="24"/>
          <w:lang w:eastAsia="pl-PL"/>
        </w:rPr>
      </w:pPr>
      <w:r w:rsidRPr="00AF61A9">
        <w:rPr>
          <w:rFonts w:eastAsia="Times New Roman" w:cs="Arial"/>
          <w:b/>
          <w:bCs/>
          <w:szCs w:val="24"/>
          <w:lang w:eastAsia="pl-PL"/>
        </w:rPr>
        <w:t>Zarząd Województwa Podkarpackiego w Rzeszowie</w:t>
      </w:r>
    </w:p>
    <w:p w14:paraId="3D6C9747" w14:textId="77777777" w:rsidR="008A74DE" w:rsidRPr="00AF61A9" w:rsidRDefault="008A74DE" w:rsidP="008A74DE">
      <w:pPr>
        <w:jc w:val="center"/>
        <w:rPr>
          <w:rFonts w:eastAsia="Times New Roman" w:cs="Arial"/>
          <w:b/>
          <w:bCs/>
          <w:szCs w:val="24"/>
          <w:lang w:eastAsia="pl-PL"/>
        </w:rPr>
      </w:pPr>
      <w:r w:rsidRPr="00AF61A9">
        <w:rPr>
          <w:rFonts w:eastAsia="Times New Roman" w:cs="Arial"/>
          <w:b/>
          <w:bCs/>
          <w:szCs w:val="24"/>
          <w:lang w:eastAsia="pl-PL"/>
        </w:rPr>
        <w:t>uchwala, co następuje:</w:t>
      </w:r>
    </w:p>
    <w:p w14:paraId="09F44EBF" w14:textId="77777777" w:rsidR="008A74DE" w:rsidRPr="00AF61A9" w:rsidRDefault="008A74DE" w:rsidP="008A74DE">
      <w:pPr>
        <w:spacing w:line="276" w:lineRule="auto"/>
        <w:rPr>
          <w:rFonts w:ascii="Times New Roman" w:eastAsia="Times New Roman" w:hAnsi="Times New Roman" w:cs="Times New Roman"/>
          <w:szCs w:val="24"/>
          <w:lang w:eastAsia="pl-PL"/>
        </w:rPr>
      </w:pPr>
    </w:p>
    <w:p w14:paraId="7C7DA197" w14:textId="77777777" w:rsidR="008A74DE" w:rsidRPr="00C42333" w:rsidRDefault="008A74DE" w:rsidP="00F13061">
      <w:pPr>
        <w:pStyle w:val="Nagwek2"/>
      </w:pPr>
      <w:r w:rsidRPr="00C42333">
        <w:t>§ 1</w:t>
      </w:r>
    </w:p>
    <w:p w14:paraId="7AAD2480" w14:textId="77777777" w:rsidR="008A74DE" w:rsidRPr="00AF61A9" w:rsidRDefault="008A74DE" w:rsidP="008A74DE">
      <w:pPr>
        <w:spacing w:line="276" w:lineRule="auto"/>
        <w:rPr>
          <w:rFonts w:ascii="Times New Roman" w:eastAsia="Times New Roman" w:hAnsi="Times New Roman" w:cs="Times New Roman"/>
          <w:szCs w:val="24"/>
          <w:lang w:eastAsia="pl-PL"/>
        </w:rPr>
      </w:pPr>
    </w:p>
    <w:p w14:paraId="5F5E2C13" w14:textId="77777777" w:rsidR="008A74DE" w:rsidRPr="00AF61A9" w:rsidRDefault="008A74DE" w:rsidP="008A74DE">
      <w:pPr>
        <w:spacing w:line="276" w:lineRule="auto"/>
        <w:jc w:val="both"/>
        <w:rPr>
          <w:rFonts w:eastAsia="Times New Roman" w:cs="Arial"/>
          <w:b/>
          <w:szCs w:val="24"/>
          <w:lang w:eastAsia="pl-PL"/>
        </w:rPr>
      </w:pPr>
      <w:r w:rsidRPr="00AF61A9">
        <w:rPr>
          <w:rFonts w:eastAsia="Times New Roman" w:cs="Arial"/>
          <w:szCs w:val="24"/>
          <w:lang w:eastAsia="pl-PL"/>
        </w:rPr>
        <w:t xml:space="preserve">Wnosi się pod obrady Sejmiku Województwa Podkarpackiego projekt uchwały  Sejmiku </w:t>
      </w:r>
      <w:r w:rsidRPr="00AF61A9">
        <w:rPr>
          <w:rFonts w:eastAsia="Times New Roman" w:cs="Arial"/>
          <w:b/>
          <w:iCs/>
          <w:szCs w:val="24"/>
          <w:lang w:eastAsia="pl-PL"/>
        </w:rPr>
        <w:t>w sprawie</w:t>
      </w:r>
      <w:r>
        <w:rPr>
          <w:rFonts w:eastAsia="Times New Roman" w:cs="Arial"/>
          <w:b/>
          <w:iCs/>
          <w:szCs w:val="24"/>
          <w:lang w:eastAsia="pl-PL"/>
        </w:rPr>
        <w:t xml:space="preserve"> </w:t>
      </w:r>
      <w:r w:rsidRPr="00585F6D">
        <w:rPr>
          <w:rFonts w:eastAsia="Times New Roman" w:cs="Arial"/>
          <w:b/>
          <w:iCs/>
          <w:szCs w:val="24"/>
          <w:lang w:eastAsia="pl-PL"/>
        </w:rPr>
        <w:t>przyjęcia projektu Statutu Muzeum Narodowego Ziemi Przemyskiej w Przemyślu</w:t>
      </w:r>
      <w:r w:rsidRPr="00AF61A9">
        <w:rPr>
          <w:rFonts w:eastAsia="Times New Roman" w:cs="Arial"/>
          <w:iCs/>
          <w:szCs w:val="24"/>
          <w:lang w:eastAsia="pl-PL"/>
        </w:rPr>
        <w:t xml:space="preserve">, </w:t>
      </w:r>
      <w:r w:rsidRPr="00AF61A9">
        <w:rPr>
          <w:rFonts w:eastAsia="Times New Roman" w:cs="Arial"/>
          <w:szCs w:val="24"/>
          <w:lang w:eastAsia="pl-PL"/>
        </w:rPr>
        <w:t>w brzmieniu stanowiącym załącznik do uchwały.</w:t>
      </w:r>
    </w:p>
    <w:p w14:paraId="3ACDAC32" w14:textId="77777777" w:rsidR="008A74DE" w:rsidRPr="00AF61A9" w:rsidRDefault="008A74DE" w:rsidP="008A74DE">
      <w:pPr>
        <w:spacing w:line="276" w:lineRule="auto"/>
        <w:jc w:val="both"/>
        <w:rPr>
          <w:rFonts w:eastAsia="Times New Roman" w:cs="Arial"/>
          <w:b/>
          <w:bCs/>
          <w:szCs w:val="24"/>
          <w:lang w:eastAsia="pl-PL"/>
        </w:rPr>
      </w:pPr>
    </w:p>
    <w:p w14:paraId="7F53C517" w14:textId="77777777" w:rsidR="008A74DE" w:rsidRPr="00585F6D" w:rsidRDefault="008A74DE" w:rsidP="00F13061">
      <w:pPr>
        <w:pStyle w:val="Nagwek2"/>
        <w:rPr>
          <w:rFonts w:eastAsia="Times New Roman"/>
          <w:lang w:eastAsia="pl-PL"/>
        </w:rPr>
      </w:pPr>
      <w:r w:rsidRPr="00585F6D">
        <w:rPr>
          <w:rFonts w:eastAsia="Times New Roman"/>
          <w:lang w:eastAsia="pl-PL"/>
        </w:rPr>
        <w:t>§ 2</w:t>
      </w:r>
    </w:p>
    <w:p w14:paraId="4BBCF5C5" w14:textId="77777777" w:rsidR="008A74DE" w:rsidRPr="00AF61A9" w:rsidRDefault="008A74DE" w:rsidP="008A74DE">
      <w:pPr>
        <w:spacing w:line="276" w:lineRule="auto"/>
        <w:jc w:val="both"/>
        <w:rPr>
          <w:rFonts w:eastAsia="Times New Roman" w:cs="Arial"/>
          <w:szCs w:val="24"/>
          <w:lang w:eastAsia="pl-PL"/>
        </w:rPr>
      </w:pPr>
    </w:p>
    <w:p w14:paraId="2B2D6E7E" w14:textId="77777777" w:rsidR="008A74DE" w:rsidRPr="00AF61A9" w:rsidRDefault="008A74DE" w:rsidP="008A74DE">
      <w:pPr>
        <w:spacing w:line="276" w:lineRule="auto"/>
        <w:jc w:val="both"/>
        <w:rPr>
          <w:rFonts w:eastAsia="Times New Roman" w:cs="Arial"/>
          <w:szCs w:val="24"/>
          <w:lang w:eastAsia="pl-PL"/>
        </w:rPr>
      </w:pPr>
      <w:r w:rsidRPr="00AF61A9">
        <w:rPr>
          <w:rFonts w:eastAsia="Times New Roman" w:cs="Arial"/>
          <w:szCs w:val="24"/>
          <w:lang w:eastAsia="pl-PL"/>
        </w:rPr>
        <w:t>Wykonanie uchwały powierza się Marszałkowi Województwa Podkarpackiego.</w:t>
      </w:r>
    </w:p>
    <w:p w14:paraId="08F4AF25" w14:textId="77777777" w:rsidR="008A74DE" w:rsidRPr="00AF61A9" w:rsidRDefault="008A74DE" w:rsidP="008A74DE">
      <w:pPr>
        <w:spacing w:line="276" w:lineRule="auto"/>
        <w:jc w:val="both"/>
        <w:rPr>
          <w:rFonts w:eastAsia="Times New Roman" w:cs="Arial"/>
          <w:szCs w:val="24"/>
          <w:lang w:eastAsia="pl-PL"/>
        </w:rPr>
      </w:pPr>
    </w:p>
    <w:p w14:paraId="2DEFC9FA" w14:textId="77777777" w:rsidR="008A74DE" w:rsidRPr="00585F6D" w:rsidRDefault="008A74DE" w:rsidP="00F13061">
      <w:pPr>
        <w:pStyle w:val="Nagwek2"/>
        <w:rPr>
          <w:rFonts w:eastAsia="Times New Roman"/>
          <w:lang w:eastAsia="pl-PL"/>
        </w:rPr>
      </w:pPr>
      <w:r w:rsidRPr="00585F6D">
        <w:rPr>
          <w:rFonts w:eastAsia="Times New Roman"/>
          <w:lang w:eastAsia="pl-PL"/>
        </w:rPr>
        <w:t>§ 3</w:t>
      </w:r>
    </w:p>
    <w:p w14:paraId="632443C0" w14:textId="77777777" w:rsidR="008A74DE" w:rsidRPr="00AF61A9" w:rsidRDefault="008A74DE" w:rsidP="008A74DE">
      <w:pPr>
        <w:spacing w:line="276" w:lineRule="auto"/>
        <w:jc w:val="both"/>
        <w:rPr>
          <w:rFonts w:eastAsia="Times New Roman" w:cs="Arial"/>
          <w:bCs/>
          <w:szCs w:val="24"/>
          <w:lang w:eastAsia="pl-PL"/>
        </w:rPr>
      </w:pPr>
    </w:p>
    <w:p w14:paraId="014804FB" w14:textId="77777777" w:rsidR="008A74DE" w:rsidRDefault="008A74DE" w:rsidP="008A74DE">
      <w:pPr>
        <w:spacing w:line="276" w:lineRule="auto"/>
        <w:rPr>
          <w:rFonts w:eastAsia="Times New Roman" w:cs="Arial"/>
          <w:bCs/>
          <w:szCs w:val="24"/>
          <w:lang w:eastAsia="pl-PL"/>
        </w:rPr>
      </w:pPr>
      <w:r w:rsidRPr="00AF61A9">
        <w:rPr>
          <w:rFonts w:eastAsia="Times New Roman" w:cs="Arial"/>
          <w:bCs/>
          <w:szCs w:val="24"/>
          <w:lang w:eastAsia="pl-PL"/>
        </w:rPr>
        <w:t>Uchwała wchodzi w życie z dniem podjęcia.</w:t>
      </w:r>
      <w:r>
        <w:rPr>
          <w:rFonts w:eastAsia="Times New Roman" w:cs="Arial"/>
          <w:bCs/>
          <w:szCs w:val="24"/>
          <w:lang w:eastAsia="pl-PL"/>
        </w:rPr>
        <w:br/>
      </w:r>
    </w:p>
    <w:p w14:paraId="775E6F9F" w14:textId="77777777" w:rsidR="00F13061" w:rsidRPr="0066783C" w:rsidRDefault="00F13061" w:rsidP="00F13061">
      <w:pPr>
        <w:rPr>
          <w:rFonts w:eastAsia="Calibri" w:cs="Arial"/>
          <w:sz w:val="23"/>
          <w:szCs w:val="23"/>
        </w:rPr>
      </w:pPr>
      <w:bookmarkStart w:id="0" w:name="_Hlk114218814"/>
      <w:r w:rsidRPr="0066783C">
        <w:rPr>
          <w:rFonts w:eastAsia="Calibri" w:cs="Arial"/>
          <w:i/>
          <w:iCs/>
          <w:sz w:val="23"/>
          <w:szCs w:val="23"/>
        </w:rPr>
        <w:t xml:space="preserve">Podpisał: </w:t>
      </w:r>
    </w:p>
    <w:p w14:paraId="7CED1834" w14:textId="77777777" w:rsidR="00F13061" w:rsidRPr="0066783C" w:rsidRDefault="00F13061" w:rsidP="00F13061">
      <w:pPr>
        <w:rPr>
          <w:rFonts w:eastAsiaTheme="minorEastAsia" w:cs="Arial"/>
          <w:sz w:val="22"/>
        </w:rPr>
      </w:pPr>
      <w:r w:rsidRPr="0066783C">
        <w:rPr>
          <w:rFonts w:eastAsia="Calibri" w:cs="Arial"/>
          <w:i/>
          <w:iCs/>
          <w:sz w:val="23"/>
          <w:szCs w:val="23"/>
        </w:rPr>
        <w:t>Piotr Pilch – Wicemarszałek Województwa Podkarpackiego</w:t>
      </w:r>
    </w:p>
    <w:bookmarkEnd w:id="0"/>
    <w:p w14:paraId="42F3B7B2" w14:textId="77777777" w:rsidR="008A74DE" w:rsidRDefault="008A74DE" w:rsidP="008A74DE">
      <w:pPr>
        <w:spacing w:line="276" w:lineRule="auto"/>
        <w:rPr>
          <w:rFonts w:eastAsia="Times New Roman" w:cs="Arial"/>
          <w:bCs/>
          <w:szCs w:val="24"/>
          <w:lang w:eastAsia="pl-PL"/>
        </w:rPr>
      </w:pPr>
    </w:p>
    <w:p w14:paraId="1ADB0F72" w14:textId="77777777" w:rsidR="008A74DE" w:rsidRDefault="008A74DE" w:rsidP="008A74DE">
      <w:pPr>
        <w:spacing w:line="276" w:lineRule="auto"/>
        <w:rPr>
          <w:rFonts w:eastAsia="Times New Roman" w:cs="Arial"/>
          <w:bCs/>
          <w:szCs w:val="24"/>
          <w:lang w:eastAsia="pl-PL"/>
        </w:rPr>
      </w:pPr>
    </w:p>
    <w:p w14:paraId="60EC36F1" w14:textId="77777777" w:rsidR="008A74DE" w:rsidRDefault="008A74DE" w:rsidP="008A74DE">
      <w:pPr>
        <w:spacing w:line="276" w:lineRule="auto"/>
        <w:rPr>
          <w:rFonts w:eastAsia="Times New Roman" w:cs="Arial"/>
          <w:bCs/>
          <w:szCs w:val="24"/>
          <w:lang w:eastAsia="pl-PL"/>
        </w:rPr>
      </w:pPr>
    </w:p>
    <w:p w14:paraId="6104B409" w14:textId="77777777" w:rsidR="008A74DE" w:rsidRDefault="008A74DE" w:rsidP="008A74DE">
      <w:pPr>
        <w:spacing w:line="276" w:lineRule="auto"/>
        <w:rPr>
          <w:rFonts w:eastAsia="Times New Roman" w:cs="Arial"/>
          <w:bCs/>
          <w:szCs w:val="24"/>
          <w:lang w:eastAsia="pl-PL"/>
        </w:rPr>
      </w:pPr>
    </w:p>
    <w:p w14:paraId="0C7B9A1C" w14:textId="77777777" w:rsidR="008A74DE" w:rsidRDefault="008A74DE" w:rsidP="008A74DE">
      <w:pPr>
        <w:spacing w:line="276" w:lineRule="auto"/>
        <w:rPr>
          <w:rFonts w:eastAsia="Times New Roman" w:cs="Arial"/>
          <w:bCs/>
          <w:szCs w:val="24"/>
          <w:lang w:eastAsia="pl-PL"/>
        </w:rPr>
      </w:pPr>
    </w:p>
    <w:p w14:paraId="7CD3D9AB" w14:textId="77777777" w:rsidR="008A74DE" w:rsidRDefault="008A74DE" w:rsidP="008A74DE">
      <w:pPr>
        <w:spacing w:line="276" w:lineRule="auto"/>
        <w:rPr>
          <w:rFonts w:eastAsia="Times New Roman" w:cs="Arial"/>
          <w:bCs/>
          <w:szCs w:val="24"/>
          <w:lang w:eastAsia="pl-PL"/>
        </w:rPr>
      </w:pPr>
    </w:p>
    <w:p w14:paraId="6652697C" w14:textId="77777777" w:rsidR="008A74DE" w:rsidRDefault="008A74DE" w:rsidP="008A74DE">
      <w:pPr>
        <w:spacing w:line="276" w:lineRule="auto"/>
        <w:rPr>
          <w:rFonts w:eastAsia="Times New Roman" w:cs="Arial"/>
          <w:bCs/>
          <w:szCs w:val="24"/>
          <w:lang w:eastAsia="pl-PL"/>
        </w:rPr>
      </w:pPr>
    </w:p>
    <w:p w14:paraId="02A59756" w14:textId="77777777" w:rsidR="008A74DE" w:rsidRDefault="008A74DE" w:rsidP="008A74DE">
      <w:pPr>
        <w:spacing w:line="276" w:lineRule="auto"/>
        <w:rPr>
          <w:rFonts w:eastAsia="Times New Roman" w:cs="Arial"/>
          <w:bCs/>
          <w:szCs w:val="24"/>
          <w:lang w:eastAsia="pl-PL"/>
        </w:rPr>
      </w:pPr>
    </w:p>
    <w:p w14:paraId="18D13D35" w14:textId="2F577A3E" w:rsidR="00417A99" w:rsidRPr="00417A99" w:rsidRDefault="00795E4A" w:rsidP="000B301B">
      <w:pPr>
        <w:jc w:val="right"/>
        <w:rPr>
          <w:i/>
        </w:rPr>
      </w:pPr>
      <w:r>
        <w:rPr>
          <w:i/>
        </w:rPr>
        <w:lastRenderedPageBreak/>
        <w:t xml:space="preserve"> </w:t>
      </w:r>
      <w:r w:rsidR="00417A99" w:rsidRPr="00417A99">
        <w:rPr>
          <w:i/>
        </w:rPr>
        <w:t>Projekt</w:t>
      </w:r>
    </w:p>
    <w:p w14:paraId="2E25E70F" w14:textId="77777777" w:rsidR="00417A99" w:rsidRDefault="00417A99" w:rsidP="00E85E27">
      <w:pPr>
        <w:jc w:val="center"/>
        <w:rPr>
          <w:b/>
        </w:rPr>
      </w:pPr>
    </w:p>
    <w:p w14:paraId="7F1DE4E4" w14:textId="77777777" w:rsidR="00A22C4F" w:rsidRPr="00417A99" w:rsidRDefault="00C85152" w:rsidP="00E85E27">
      <w:pPr>
        <w:jc w:val="center"/>
        <w:rPr>
          <w:b/>
        </w:rPr>
      </w:pPr>
      <w:r w:rsidRPr="00417A99">
        <w:rPr>
          <w:b/>
        </w:rPr>
        <w:t>UCHWAŁA NR…</w:t>
      </w:r>
    </w:p>
    <w:p w14:paraId="38E2F2BE" w14:textId="5CCC59E8" w:rsidR="00C85152" w:rsidRDefault="001F7D7D" w:rsidP="00E85E27">
      <w:pPr>
        <w:jc w:val="center"/>
        <w:rPr>
          <w:b/>
        </w:rPr>
      </w:pPr>
      <w:r>
        <w:rPr>
          <w:b/>
        </w:rPr>
        <w:t>SEJMIKU</w:t>
      </w:r>
      <w:r w:rsidR="00357FEF">
        <w:rPr>
          <w:b/>
        </w:rPr>
        <w:t xml:space="preserve"> WOJEWÓDZTWA PODKARPACKIEGO</w:t>
      </w:r>
    </w:p>
    <w:p w14:paraId="75873CDC" w14:textId="77777777" w:rsidR="00C85152" w:rsidRDefault="00C85152" w:rsidP="00E85E27">
      <w:pPr>
        <w:jc w:val="center"/>
      </w:pPr>
    </w:p>
    <w:p w14:paraId="2ED57F8B" w14:textId="4A187AF3" w:rsidR="00C85152" w:rsidRDefault="00C85152" w:rsidP="003B36C4">
      <w:pPr>
        <w:jc w:val="center"/>
      </w:pPr>
      <w:r>
        <w:t>z dnia…</w:t>
      </w:r>
    </w:p>
    <w:p w14:paraId="4F8AD3A8" w14:textId="77777777" w:rsidR="00C85152" w:rsidRDefault="00C85152" w:rsidP="00E85E27">
      <w:pPr>
        <w:jc w:val="both"/>
      </w:pPr>
    </w:p>
    <w:p w14:paraId="4F8E3891" w14:textId="6727CFB5" w:rsidR="00417A99" w:rsidRPr="00F13061" w:rsidRDefault="000B301B" w:rsidP="00F13061">
      <w:pPr>
        <w:pStyle w:val="Nagwek2"/>
      </w:pPr>
      <w:r w:rsidRPr="00F13061">
        <w:t xml:space="preserve">w sprawie </w:t>
      </w:r>
      <w:r w:rsidR="009C18A2" w:rsidRPr="00F13061">
        <w:t xml:space="preserve">przyjęcia </w:t>
      </w:r>
      <w:r w:rsidR="00887EEB" w:rsidRPr="00F13061">
        <w:t xml:space="preserve">projektu </w:t>
      </w:r>
      <w:r w:rsidR="009C18A2" w:rsidRPr="00F13061">
        <w:t>Statutu Muzeum Narodowego Ziemi Przemyskiej w Przemyślu</w:t>
      </w:r>
      <w:r w:rsidR="00311E46" w:rsidRPr="00F13061">
        <w:t>.</w:t>
      </w:r>
    </w:p>
    <w:p w14:paraId="62D08468" w14:textId="77777777" w:rsidR="009C18A2" w:rsidRDefault="009C18A2" w:rsidP="001F7D7D">
      <w:pPr>
        <w:spacing w:line="360" w:lineRule="auto"/>
        <w:jc w:val="center"/>
      </w:pPr>
    </w:p>
    <w:p w14:paraId="5573E397" w14:textId="6FF4D9AD" w:rsidR="00C85152" w:rsidRPr="001E2900" w:rsidRDefault="009C18A2" w:rsidP="001552B5">
      <w:pPr>
        <w:spacing w:after="240" w:line="360" w:lineRule="auto"/>
        <w:jc w:val="both"/>
      </w:pPr>
      <w:r w:rsidRPr="00BE1B2F">
        <w:t>Na podstawie art.</w:t>
      </w:r>
      <w:r w:rsidR="00DB1CDC">
        <w:t xml:space="preserve"> </w:t>
      </w:r>
      <w:r w:rsidRPr="00BE1B2F">
        <w:t xml:space="preserve">18 pkt 20 ustawy z dnia 5 czerwca 1998 r. o samorządzie </w:t>
      </w:r>
      <w:r w:rsidRPr="001E2900">
        <w:t xml:space="preserve">województwa </w:t>
      </w:r>
      <w:r w:rsidR="001E2900" w:rsidRPr="001E2900">
        <w:t xml:space="preserve">(Dz.U. </w:t>
      </w:r>
      <w:r w:rsidR="004A4D0C">
        <w:t>z</w:t>
      </w:r>
      <w:r w:rsidR="001E2900" w:rsidRPr="001E2900">
        <w:t xml:space="preserve"> 2022</w:t>
      </w:r>
      <w:r w:rsidR="00AC46B2">
        <w:t xml:space="preserve"> r.</w:t>
      </w:r>
      <w:r w:rsidR="001E2900" w:rsidRPr="001E2900">
        <w:t xml:space="preserve">, poz. 2094 </w:t>
      </w:r>
      <w:r w:rsidR="00AC46B2">
        <w:t>ze zm.</w:t>
      </w:r>
      <w:r w:rsidR="001E2900" w:rsidRPr="001E2900">
        <w:t>)</w:t>
      </w:r>
      <w:r w:rsidRPr="001E2900">
        <w:t xml:space="preserve">, art. 6 ust. 1 i ust. 2 ustawy z dnia </w:t>
      </w:r>
      <w:r w:rsidR="00F03898">
        <w:br/>
      </w:r>
      <w:r w:rsidRPr="001E2900">
        <w:t>21 listopada 1996 r. o muzeach (Dz. U. z 2022 r. poz. 385) oraz art. 13 ust. 1 i ust. 2 ustawy z dnia 25 października 1991 r. o organizowaniu i prowadzeniu działalności kulturalnej (Dz. U. z 2020 r. poz. 194)</w:t>
      </w:r>
    </w:p>
    <w:p w14:paraId="4E949AEE" w14:textId="77777777" w:rsidR="009C18A2" w:rsidRPr="006F472D" w:rsidRDefault="009C18A2" w:rsidP="00E85E27">
      <w:pPr>
        <w:jc w:val="both"/>
        <w:rPr>
          <w:color w:val="FF0000"/>
        </w:rPr>
      </w:pPr>
    </w:p>
    <w:p w14:paraId="59EF0852" w14:textId="50418583" w:rsidR="00C85152" w:rsidRPr="00417A99" w:rsidRDefault="001F7D7D" w:rsidP="00FE0FBF">
      <w:pPr>
        <w:spacing w:line="360" w:lineRule="auto"/>
        <w:jc w:val="center"/>
        <w:rPr>
          <w:b/>
        </w:rPr>
      </w:pPr>
      <w:r>
        <w:rPr>
          <w:b/>
        </w:rPr>
        <w:t>Sejmik</w:t>
      </w:r>
      <w:r w:rsidR="00717A27">
        <w:rPr>
          <w:b/>
        </w:rPr>
        <w:t xml:space="preserve"> </w:t>
      </w:r>
      <w:r w:rsidR="00C85152" w:rsidRPr="00417A99">
        <w:rPr>
          <w:b/>
        </w:rPr>
        <w:t>Województwa Podkarpackiego</w:t>
      </w:r>
    </w:p>
    <w:p w14:paraId="421F2448" w14:textId="77777777" w:rsidR="00C85152" w:rsidRPr="00417A99" w:rsidRDefault="00417A99" w:rsidP="00FE0FBF">
      <w:pPr>
        <w:spacing w:line="360" w:lineRule="auto"/>
        <w:jc w:val="center"/>
        <w:rPr>
          <w:b/>
        </w:rPr>
      </w:pPr>
      <w:r w:rsidRPr="00417A99">
        <w:rPr>
          <w:b/>
        </w:rPr>
        <w:t>u</w:t>
      </w:r>
      <w:r w:rsidR="004E79E4">
        <w:rPr>
          <w:b/>
        </w:rPr>
        <w:t>chwal</w:t>
      </w:r>
      <w:r w:rsidR="00C85152" w:rsidRPr="00417A99">
        <w:rPr>
          <w:b/>
        </w:rPr>
        <w:t xml:space="preserve">a, co </w:t>
      </w:r>
      <w:r w:rsidRPr="00417A99">
        <w:rPr>
          <w:b/>
        </w:rPr>
        <w:t>następuje</w:t>
      </w:r>
      <w:r w:rsidR="00C85152" w:rsidRPr="00417A99">
        <w:rPr>
          <w:b/>
        </w:rPr>
        <w:t>:</w:t>
      </w:r>
    </w:p>
    <w:p w14:paraId="3FBFA69D" w14:textId="77777777" w:rsidR="00C85152" w:rsidRDefault="00C85152" w:rsidP="00FE0FBF">
      <w:pPr>
        <w:spacing w:line="360" w:lineRule="auto"/>
        <w:jc w:val="both"/>
      </w:pPr>
    </w:p>
    <w:p w14:paraId="40A45075" w14:textId="4760032D" w:rsidR="00C85152" w:rsidRDefault="00C85152" w:rsidP="00F13061">
      <w:pPr>
        <w:pStyle w:val="Nagwek2"/>
      </w:pPr>
      <w:r>
        <w:t>§ 1</w:t>
      </w:r>
    </w:p>
    <w:p w14:paraId="47883C52" w14:textId="7389FC5F" w:rsidR="009C18A2" w:rsidRDefault="00887EEB" w:rsidP="009C18A2">
      <w:pPr>
        <w:spacing w:after="240" w:line="360" w:lineRule="auto"/>
        <w:jc w:val="both"/>
        <w:rPr>
          <w:rFonts w:cs="Arial"/>
        </w:rPr>
      </w:pPr>
      <w:bookmarkStart w:id="1" w:name="_Hlk66184582"/>
      <w:r>
        <w:t>Postanawia się przyjąć</w:t>
      </w:r>
      <w:r w:rsidR="009C18A2">
        <w:t xml:space="preserve"> projekt Statutu Muzeum</w:t>
      </w:r>
      <w:r w:rsidR="003F79CA">
        <w:t xml:space="preserve"> Narodowego Ziemi Przemyskiej w </w:t>
      </w:r>
      <w:r w:rsidR="009C18A2">
        <w:t>Przemyślu</w:t>
      </w:r>
      <w:r w:rsidR="001E2900">
        <w:t xml:space="preserve"> w brzmieniu</w:t>
      </w:r>
      <w:r w:rsidR="001E2900" w:rsidRPr="001E2900">
        <w:t xml:space="preserve"> </w:t>
      </w:r>
      <w:r w:rsidR="001E2900">
        <w:t xml:space="preserve">stanowiącym </w:t>
      </w:r>
      <w:r>
        <w:t>załącznik do ni</w:t>
      </w:r>
      <w:r w:rsidR="003F79CA">
        <w:t>niejszej uchwały i przekazać do </w:t>
      </w:r>
      <w:r>
        <w:t>uzgodnienia z Ministrem Kultury i Dziedzictwa Narodowego.</w:t>
      </w:r>
    </w:p>
    <w:p w14:paraId="08C0EBAF" w14:textId="507EEA3C" w:rsidR="00366C5C" w:rsidRDefault="00C85152" w:rsidP="00F13061">
      <w:pPr>
        <w:pStyle w:val="Nagwek2"/>
      </w:pPr>
      <w:r>
        <w:t>§ 2</w:t>
      </w:r>
    </w:p>
    <w:bookmarkEnd w:id="1"/>
    <w:p w14:paraId="3B691538" w14:textId="70503E9C" w:rsidR="00C52966" w:rsidRDefault="000B301B" w:rsidP="001C7382">
      <w:pPr>
        <w:spacing w:line="360" w:lineRule="auto"/>
        <w:jc w:val="both"/>
        <w:rPr>
          <w:szCs w:val="24"/>
        </w:rPr>
      </w:pPr>
      <w:r w:rsidRPr="00E10C54">
        <w:rPr>
          <w:szCs w:val="24"/>
        </w:rPr>
        <w:t xml:space="preserve">Wykonanie uchwały powierza się </w:t>
      </w:r>
      <w:r w:rsidR="009C18A2">
        <w:rPr>
          <w:szCs w:val="24"/>
        </w:rPr>
        <w:t>Zarządowi Województwa Podkarpackiego.</w:t>
      </w:r>
    </w:p>
    <w:p w14:paraId="40145D5B" w14:textId="77777777" w:rsidR="00311E46" w:rsidRPr="001C7382" w:rsidRDefault="00311E46" w:rsidP="001C7382">
      <w:pPr>
        <w:spacing w:line="360" w:lineRule="auto"/>
        <w:jc w:val="both"/>
      </w:pPr>
    </w:p>
    <w:p w14:paraId="2AC54089" w14:textId="49669EED" w:rsidR="00366C5C" w:rsidRDefault="00366C5C" w:rsidP="00F13061">
      <w:pPr>
        <w:pStyle w:val="Nagwek2"/>
      </w:pPr>
      <w:r>
        <w:t>§ 3</w:t>
      </w:r>
    </w:p>
    <w:p w14:paraId="4687AFB3" w14:textId="3439E83A" w:rsidR="00C8364A" w:rsidRDefault="001F33E1" w:rsidP="00FE0FBF">
      <w:pPr>
        <w:spacing w:line="360" w:lineRule="auto"/>
        <w:jc w:val="both"/>
      </w:pPr>
      <w:r>
        <w:t>Uchwała wchodzi w życie z dniem podjęcia.</w:t>
      </w:r>
    </w:p>
    <w:p w14:paraId="225BD033" w14:textId="77777777" w:rsidR="00311E46" w:rsidRDefault="00311E46" w:rsidP="00FE0FBF">
      <w:pPr>
        <w:spacing w:line="360" w:lineRule="auto"/>
        <w:jc w:val="both"/>
      </w:pPr>
    </w:p>
    <w:p w14:paraId="374F0AD8" w14:textId="77777777" w:rsidR="00311E46" w:rsidRDefault="00311E46" w:rsidP="00FE0FBF">
      <w:pPr>
        <w:spacing w:line="360" w:lineRule="auto"/>
        <w:jc w:val="both"/>
      </w:pPr>
    </w:p>
    <w:p w14:paraId="742A6A8A" w14:textId="77777777" w:rsidR="00887EEB" w:rsidRDefault="00887EEB">
      <w:pPr>
        <w:rPr>
          <w:b/>
        </w:rPr>
      </w:pPr>
      <w:r>
        <w:rPr>
          <w:b/>
        </w:rPr>
        <w:br w:type="page"/>
      </w:r>
    </w:p>
    <w:p w14:paraId="6E5FE3E5" w14:textId="0A80397F" w:rsidR="00311E46" w:rsidRPr="00150FA6" w:rsidRDefault="00311E46" w:rsidP="00311E46">
      <w:pPr>
        <w:spacing w:line="360" w:lineRule="auto"/>
        <w:jc w:val="center"/>
        <w:rPr>
          <w:b/>
        </w:rPr>
      </w:pPr>
      <w:r w:rsidRPr="00150FA6">
        <w:rPr>
          <w:b/>
        </w:rPr>
        <w:lastRenderedPageBreak/>
        <w:t>Uzasadnienie</w:t>
      </w:r>
    </w:p>
    <w:p w14:paraId="2EE8FFEA" w14:textId="77777777" w:rsidR="00150FA6" w:rsidRDefault="00150FA6" w:rsidP="00150FA6">
      <w:pPr>
        <w:spacing w:line="360" w:lineRule="auto"/>
        <w:rPr>
          <w:szCs w:val="24"/>
        </w:rPr>
      </w:pPr>
    </w:p>
    <w:p w14:paraId="3BAE8023" w14:textId="7100FD25" w:rsidR="00150FA6" w:rsidRDefault="00150FA6" w:rsidP="00150FA6">
      <w:pPr>
        <w:spacing w:line="360" w:lineRule="auto"/>
        <w:ind w:firstLine="708"/>
        <w:jc w:val="both"/>
        <w:rPr>
          <w:rFonts w:eastAsia="Times New Roman" w:cs="Arial"/>
          <w:szCs w:val="24"/>
          <w:lang w:eastAsia="pl-PL"/>
        </w:rPr>
      </w:pPr>
      <w:r w:rsidRPr="00C00B38">
        <w:rPr>
          <w:rFonts w:eastAsia="Times New Roman" w:cs="Arial"/>
          <w:szCs w:val="24"/>
          <w:lang w:eastAsia="pl-PL"/>
        </w:rPr>
        <w:t xml:space="preserve">Nadanie nowego statutu Muzeum </w:t>
      </w:r>
      <w:r w:rsidRPr="00C00B38">
        <w:rPr>
          <w:rFonts w:eastAsia="Times New Roman" w:cs="Arial"/>
          <w:iCs/>
          <w:szCs w:val="24"/>
          <w:lang w:eastAsia="pl-PL"/>
        </w:rPr>
        <w:t xml:space="preserve">Narodowemu Ziemi Przemyskiej </w:t>
      </w:r>
      <w:r>
        <w:rPr>
          <w:rFonts w:eastAsia="Times New Roman" w:cs="Arial"/>
          <w:iCs/>
          <w:szCs w:val="24"/>
          <w:lang w:eastAsia="pl-PL"/>
        </w:rPr>
        <w:br/>
      </w:r>
      <w:r w:rsidRPr="00C00B38">
        <w:rPr>
          <w:rFonts w:eastAsia="Times New Roman" w:cs="Arial"/>
          <w:iCs/>
          <w:szCs w:val="24"/>
          <w:lang w:eastAsia="pl-PL"/>
        </w:rPr>
        <w:t>w Przemyślu</w:t>
      </w:r>
      <w:r w:rsidRPr="00C00B38">
        <w:rPr>
          <w:rFonts w:eastAsia="Times New Roman" w:cs="Arial"/>
          <w:szCs w:val="24"/>
          <w:lang w:eastAsia="pl-PL"/>
        </w:rPr>
        <w:t xml:space="preserve"> związane jest</w:t>
      </w:r>
      <w:r>
        <w:rPr>
          <w:rFonts w:eastAsia="Times New Roman" w:cs="Arial"/>
          <w:szCs w:val="24"/>
          <w:lang w:eastAsia="pl-PL"/>
        </w:rPr>
        <w:t xml:space="preserve"> z istotnymi zmianami struktury organizacyjnej Muzeum Narodoweg</w:t>
      </w:r>
      <w:r w:rsidR="00EE2F8B">
        <w:rPr>
          <w:rFonts w:eastAsia="Times New Roman" w:cs="Arial"/>
          <w:szCs w:val="24"/>
          <w:lang w:eastAsia="pl-PL"/>
        </w:rPr>
        <w:t xml:space="preserve">o Ziemi Przemyskiej w Przemyślu, które wyrażają się w rozszerzeniu działalności instytucji poprzez </w:t>
      </w:r>
      <w:r w:rsidR="00031DBA">
        <w:rPr>
          <w:rFonts w:eastAsia="Times New Roman" w:cs="Arial"/>
          <w:szCs w:val="24"/>
          <w:lang w:eastAsia="pl-PL"/>
        </w:rPr>
        <w:t xml:space="preserve">uruchomienie nowych </w:t>
      </w:r>
      <w:r w:rsidR="000532BF">
        <w:rPr>
          <w:rFonts w:eastAsia="Times New Roman" w:cs="Arial"/>
          <w:szCs w:val="24"/>
          <w:lang w:eastAsia="pl-PL"/>
        </w:rPr>
        <w:t>oddziałów – Krasiczyn-Rezydencji</w:t>
      </w:r>
      <w:r w:rsidR="00031DBA">
        <w:rPr>
          <w:rFonts w:eastAsia="Times New Roman" w:cs="Arial"/>
          <w:szCs w:val="24"/>
          <w:lang w:eastAsia="pl-PL"/>
        </w:rPr>
        <w:t xml:space="preserve"> Rodowej</w:t>
      </w:r>
      <w:r w:rsidR="00B02291">
        <w:rPr>
          <w:rFonts w:eastAsia="Times New Roman" w:cs="Arial"/>
          <w:szCs w:val="24"/>
          <w:lang w:eastAsia="pl-PL"/>
        </w:rPr>
        <w:t xml:space="preserve"> Oddziału MNZP</w:t>
      </w:r>
      <w:r w:rsidR="00031DBA">
        <w:rPr>
          <w:rFonts w:eastAsia="Times New Roman" w:cs="Arial"/>
          <w:szCs w:val="24"/>
          <w:lang w:eastAsia="pl-PL"/>
        </w:rPr>
        <w:t xml:space="preserve"> oraz </w:t>
      </w:r>
      <w:r w:rsidR="000532BF">
        <w:rPr>
          <w:rFonts w:eastAsia="Times New Roman" w:cs="Arial"/>
          <w:szCs w:val="24"/>
          <w:lang w:eastAsia="pl-PL"/>
        </w:rPr>
        <w:t>Kamienicy Podzamcze</w:t>
      </w:r>
      <w:r w:rsidR="00B02291">
        <w:rPr>
          <w:rFonts w:eastAsia="Times New Roman" w:cs="Arial"/>
          <w:szCs w:val="24"/>
          <w:lang w:eastAsia="pl-PL"/>
        </w:rPr>
        <w:t xml:space="preserve"> Oddziału MNZP</w:t>
      </w:r>
      <w:r w:rsidR="00031DBA">
        <w:rPr>
          <w:rFonts w:eastAsia="Times New Roman" w:cs="Arial"/>
          <w:szCs w:val="24"/>
          <w:lang w:eastAsia="pl-PL"/>
        </w:rPr>
        <w:t>.</w:t>
      </w:r>
    </w:p>
    <w:p w14:paraId="20892481" w14:textId="5391FA8F" w:rsidR="00150FA6" w:rsidRDefault="00150FA6" w:rsidP="00150FA6">
      <w:pPr>
        <w:overflowPunct w:val="0"/>
        <w:autoSpaceDE w:val="0"/>
        <w:autoSpaceDN w:val="0"/>
        <w:adjustRightInd w:val="0"/>
        <w:spacing w:before="120" w:after="120" w:line="360" w:lineRule="auto"/>
        <w:ind w:firstLine="708"/>
        <w:jc w:val="both"/>
        <w:textAlignment w:val="baseline"/>
        <w:rPr>
          <w:rFonts w:eastAsia="Times New Roman" w:cs="Arial"/>
          <w:szCs w:val="24"/>
          <w:lang w:eastAsia="pl-PL"/>
        </w:rPr>
      </w:pPr>
      <w:r w:rsidRPr="00C973FF">
        <w:rPr>
          <w:rFonts w:eastAsia="Times New Roman" w:cs="Arial"/>
          <w:szCs w:val="24"/>
          <w:lang w:eastAsia="pl-PL"/>
        </w:rPr>
        <w:t xml:space="preserve">W </w:t>
      </w:r>
      <w:r>
        <w:rPr>
          <w:rFonts w:eastAsia="Times New Roman" w:cs="Arial"/>
          <w:szCs w:val="24"/>
          <w:lang w:eastAsia="pl-PL"/>
        </w:rPr>
        <w:t>projekcie statutu</w:t>
      </w:r>
      <w:r w:rsidRPr="00C973FF">
        <w:rPr>
          <w:rFonts w:eastAsia="Times New Roman" w:cs="Arial"/>
          <w:szCs w:val="24"/>
          <w:lang w:eastAsia="pl-PL"/>
        </w:rPr>
        <w:t xml:space="preserve"> wprowadzono zmiany</w:t>
      </w:r>
      <w:r>
        <w:rPr>
          <w:rFonts w:eastAsia="Times New Roman" w:cs="Arial"/>
          <w:szCs w:val="24"/>
          <w:lang w:eastAsia="pl-PL"/>
        </w:rPr>
        <w:t>, które polegają na</w:t>
      </w:r>
      <w:r w:rsidRPr="00C973FF">
        <w:rPr>
          <w:rFonts w:eastAsia="Times New Roman" w:cs="Arial"/>
          <w:szCs w:val="24"/>
          <w:lang w:eastAsia="pl-PL"/>
        </w:rPr>
        <w:t>:</w:t>
      </w:r>
    </w:p>
    <w:p w14:paraId="22462002" w14:textId="437D2ACF" w:rsidR="00150FA6" w:rsidRDefault="00150FA6" w:rsidP="00150FA6">
      <w:pPr>
        <w:overflowPunct w:val="0"/>
        <w:autoSpaceDE w:val="0"/>
        <w:autoSpaceDN w:val="0"/>
        <w:adjustRightInd w:val="0"/>
        <w:spacing w:before="120" w:after="120" w:line="360" w:lineRule="auto"/>
        <w:ind w:firstLine="708"/>
        <w:jc w:val="both"/>
        <w:textAlignment w:val="baseline"/>
        <w:rPr>
          <w:rFonts w:eastAsia="Times New Roman" w:cs="Arial"/>
          <w:szCs w:val="24"/>
          <w:lang w:eastAsia="pl-PL"/>
        </w:rPr>
      </w:pPr>
      <w:r>
        <w:rPr>
          <w:rFonts w:eastAsia="Times New Roman" w:cs="Arial"/>
          <w:szCs w:val="24"/>
          <w:lang w:eastAsia="pl-PL"/>
        </w:rPr>
        <w:t xml:space="preserve">1. Doprecyzowaniu rodzaju i zakresu gromadzonych </w:t>
      </w:r>
      <w:r w:rsidR="00EE2F8B">
        <w:rPr>
          <w:rFonts w:eastAsia="Times New Roman" w:cs="Arial"/>
          <w:szCs w:val="24"/>
          <w:lang w:eastAsia="pl-PL"/>
        </w:rPr>
        <w:t>zbiorów, w związku z </w:t>
      </w:r>
      <w:r>
        <w:rPr>
          <w:rFonts w:eastAsia="Times New Roman" w:cs="Arial"/>
          <w:szCs w:val="24"/>
          <w:lang w:eastAsia="pl-PL"/>
        </w:rPr>
        <w:t>rozszerzeniem działalności Muzeum.</w:t>
      </w:r>
    </w:p>
    <w:p w14:paraId="67B74FF8" w14:textId="6997E2B4" w:rsidR="00150FA6" w:rsidRDefault="00150FA6" w:rsidP="00150FA6">
      <w:pPr>
        <w:overflowPunct w:val="0"/>
        <w:autoSpaceDE w:val="0"/>
        <w:autoSpaceDN w:val="0"/>
        <w:adjustRightInd w:val="0"/>
        <w:spacing w:before="120" w:after="120" w:line="360" w:lineRule="auto"/>
        <w:ind w:firstLine="708"/>
        <w:jc w:val="both"/>
        <w:textAlignment w:val="baseline"/>
        <w:rPr>
          <w:rFonts w:eastAsia="Times New Roman" w:cs="Arial"/>
          <w:szCs w:val="24"/>
          <w:lang w:eastAsia="pl-PL"/>
        </w:rPr>
      </w:pPr>
      <w:r>
        <w:rPr>
          <w:rFonts w:eastAsia="Times New Roman" w:cs="Arial"/>
          <w:szCs w:val="24"/>
          <w:lang w:eastAsia="pl-PL"/>
        </w:rPr>
        <w:t>2. Określeniu nazw nowych Oddziałów, które będą wchodzić w skład struktury organizacyjnej Muzeum Narodowego Ziemi Przemyskiej w Przemyślu.</w:t>
      </w:r>
    </w:p>
    <w:p w14:paraId="0C4427BA" w14:textId="76F4D5C8" w:rsidR="00150FA6" w:rsidRPr="004438EE" w:rsidRDefault="00150FA6" w:rsidP="00150FA6">
      <w:pPr>
        <w:overflowPunct w:val="0"/>
        <w:autoSpaceDE w:val="0"/>
        <w:autoSpaceDN w:val="0"/>
        <w:adjustRightInd w:val="0"/>
        <w:spacing w:before="120" w:after="120" w:line="360" w:lineRule="auto"/>
        <w:ind w:firstLine="708"/>
        <w:jc w:val="both"/>
        <w:textAlignment w:val="baseline"/>
        <w:rPr>
          <w:rFonts w:eastAsia="Times New Roman" w:cs="Arial"/>
          <w:szCs w:val="24"/>
          <w:lang w:eastAsia="pl-PL"/>
        </w:rPr>
      </w:pPr>
      <w:r>
        <w:rPr>
          <w:rFonts w:eastAsia="Times New Roman" w:cs="Arial"/>
          <w:szCs w:val="24"/>
          <w:lang w:eastAsia="pl-PL"/>
        </w:rPr>
        <w:t>Zgodnie z pr</w:t>
      </w:r>
      <w:r w:rsidR="003F79CA">
        <w:rPr>
          <w:rFonts w:eastAsia="Times New Roman" w:cs="Arial"/>
          <w:szCs w:val="24"/>
          <w:lang w:eastAsia="pl-PL"/>
        </w:rPr>
        <w:t>ocedurą podjęty</w:t>
      </w:r>
      <w:r>
        <w:rPr>
          <w:rFonts w:eastAsia="Times New Roman" w:cs="Arial"/>
          <w:szCs w:val="24"/>
          <w:lang w:eastAsia="pl-PL"/>
        </w:rPr>
        <w:t xml:space="preserve"> </w:t>
      </w:r>
      <w:r w:rsidR="003F79CA">
        <w:rPr>
          <w:rFonts w:eastAsia="Times New Roman" w:cs="Arial"/>
          <w:szCs w:val="24"/>
          <w:lang w:eastAsia="pl-PL"/>
        </w:rPr>
        <w:t>projekt Statutu zostanie skierowany</w:t>
      </w:r>
      <w:r>
        <w:rPr>
          <w:rFonts w:eastAsia="Times New Roman" w:cs="Arial"/>
          <w:szCs w:val="24"/>
          <w:lang w:eastAsia="pl-PL"/>
        </w:rPr>
        <w:t xml:space="preserve"> do uzgodnienia</w:t>
      </w:r>
      <w:r w:rsidR="00EE2F8B">
        <w:rPr>
          <w:rFonts w:eastAsia="Times New Roman" w:cs="Arial"/>
          <w:szCs w:val="24"/>
          <w:lang w:eastAsia="pl-PL"/>
        </w:rPr>
        <w:t xml:space="preserve"> z </w:t>
      </w:r>
      <w:r w:rsidR="002263E8">
        <w:rPr>
          <w:rFonts w:eastAsia="Times New Roman" w:cs="Arial"/>
          <w:szCs w:val="24"/>
          <w:lang w:eastAsia="pl-PL"/>
        </w:rPr>
        <w:t xml:space="preserve"> </w:t>
      </w:r>
      <w:r>
        <w:rPr>
          <w:rFonts w:eastAsia="Times New Roman" w:cs="Arial"/>
          <w:szCs w:val="24"/>
          <w:lang w:eastAsia="pl-PL"/>
        </w:rPr>
        <w:t xml:space="preserve">Ministrem Kultury i Dziedzictwa Narodowego oraz stosownymi Uchwałami Zarządu </w:t>
      </w:r>
      <w:r w:rsidR="003F79CA">
        <w:rPr>
          <w:rFonts w:eastAsia="Times New Roman" w:cs="Arial"/>
          <w:szCs w:val="24"/>
          <w:lang w:eastAsia="pl-PL"/>
        </w:rPr>
        <w:t>przesłany</w:t>
      </w:r>
      <w:r>
        <w:rPr>
          <w:rFonts w:eastAsia="Times New Roman" w:cs="Arial"/>
          <w:szCs w:val="24"/>
          <w:lang w:eastAsia="pl-PL"/>
        </w:rPr>
        <w:t xml:space="preserve"> do zaopiniowania przez Radę Działalności Pożytku Publicznego Województwa Podkarpackiego</w:t>
      </w:r>
      <w:r w:rsidR="00EE2F8B">
        <w:rPr>
          <w:rFonts w:eastAsia="Times New Roman" w:cs="Arial"/>
          <w:szCs w:val="24"/>
          <w:lang w:eastAsia="pl-PL"/>
        </w:rPr>
        <w:t xml:space="preserve"> i reprezentatywne zw</w:t>
      </w:r>
      <w:r w:rsidR="003F79CA">
        <w:rPr>
          <w:rFonts w:eastAsia="Times New Roman" w:cs="Arial"/>
          <w:szCs w:val="24"/>
          <w:lang w:eastAsia="pl-PL"/>
        </w:rPr>
        <w:t>iązki zawodowe oraz skierowany</w:t>
      </w:r>
      <w:r w:rsidR="00EE2F8B">
        <w:rPr>
          <w:rFonts w:eastAsia="Times New Roman" w:cs="Arial"/>
          <w:szCs w:val="24"/>
          <w:lang w:eastAsia="pl-PL"/>
        </w:rPr>
        <w:t xml:space="preserve"> do otwartych konsultacji społecznych. </w:t>
      </w:r>
    </w:p>
    <w:p w14:paraId="1749758C" w14:textId="77777777" w:rsidR="00150FA6" w:rsidRDefault="00150FA6">
      <w:pPr>
        <w:rPr>
          <w:szCs w:val="24"/>
        </w:rPr>
      </w:pPr>
      <w:r>
        <w:rPr>
          <w:szCs w:val="24"/>
        </w:rPr>
        <w:br w:type="page"/>
      </w:r>
    </w:p>
    <w:p w14:paraId="5C319994" w14:textId="6915BEDC" w:rsidR="007F4B78" w:rsidRPr="007F4B78" w:rsidRDefault="00311E46" w:rsidP="007F4B78">
      <w:pPr>
        <w:pStyle w:val="Bezodstpw"/>
        <w:ind w:left="5529"/>
        <w:rPr>
          <w:rFonts w:ascii="Arial" w:eastAsia="Times New Roman" w:hAnsi="Arial" w:cs="Arial"/>
          <w:i/>
          <w:iCs/>
          <w:color w:val="262626"/>
          <w:sz w:val="20"/>
          <w:szCs w:val="20"/>
          <w:lang w:eastAsia="pl-PL"/>
        </w:rPr>
      </w:pPr>
      <w:r w:rsidRPr="007F4B78">
        <w:rPr>
          <w:rFonts w:ascii="Arial" w:eastAsia="Times New Roman" w:hAnsi="Arial" w:cs="Arial"/>
          <w:i/>
          <w:iCs/>
          <w:color w:val="262626"/>
          <w:sz w:val="20"/>
          <w:szCs w:val="20"/>
          <w:lang w:eastAsia="pl-PL"/>
        </w:rPr>
        <w:lastRenderedPageBreak/>
        <w:t>Załącznik do uchwały nr ………………..</w:t>
      </w:r>
    </w:p>
    <w:p w14:paraId="28D21363" w14:textId="1AC2949F" w:rsidR="007F4B78" w:rsidRDefault="007F4B78" w:rsidP="007F4B78">
      <w:pPr>
        <w:pStyle w:val="Bezodstpw"/>
        <w:ind w:left="5529"/>
        <w:rPr>
          <w:rFonts w:ascii="Arial" w:eastAsia="Times New Roman" w:hAnsi="Arial" w:cs="Arial"/>
          <w:i/>
          <w:iCs/>
          <w:color w:val="262626"/>
          <w:sz w:val="20"/>
          <w:szCs w:val="20"/>
          <w:lang w:eastAsia="pl-PL"/>
        </w:rPr>
      </w:pPr>
      <w:r w:rsidRPr="007F4B78">
        <w:rPr>
          <w:rFonts w:ascii="Arial" w:eastAsia="Times New Roman" w:hAnsi="Arial" w:cs="Arial"/>
          <w:i/>
          <w:iCs/>
          <w:color w:val="262626"/>
          <w:sz w:val="20"/>
          <w:szCs w:val="20"/>
          <w:lang w:eastAsia="pl-PL"/>
        </w:rPr>
        <w:t>Sejmiku Województwa Podkarpackiego</w:t>
      </w:r>
    </w:p>
    <w:p w14:paraId="523DD2F0" w14:textId="39170708" w:rsidR="007F4B78" w:rsidRDefault="007F4B78" w:rsidP="007F4B78">
      <w:pPr>
        <w:pStyle w:val="Bezodstpw"/>
        <w:ind w:left="5529"/>
        <w:rPr>
          <w:rFonts w:ascii="Arial" w:eastAsia="Times New Roman" w:hAnsi="Arial" w:cs="Arial"/>
          <w:i/>
          <w:iCs/>
          <w:color w:val="262626"/>
          <w:sz w:val="20"/>
          <w:szCs w:val="20"/>
          <w:lang w:eastAsia="pl-PL"/>
        </w:rPr>
      </w:pP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pl-PL"/>
        </w:rPr>
        <w:t>z dnia………..</w:t>
      </w:r>
    </w:p>
    <w:p w14:paraId="191CB48A" w14:textId="77777777" w:rsidR="00311E46" w:rsidRDefault="00311E46" w:rsidP="00311E46">
      <w:pPr>
        <w:pStyle w:val="Bezodstpw"/>
        <w:tabs>
          <w:tab w:val="left" w:pos="5529"/>
        </w:tabs>
        <w:spacing w:after="240"/>
        <w:ind w:left="4956" w:hanging="4956"/>
        <w:rPr>
          <w:rFonts w:ascii="Arial" w:eastAsia="Times New Roman" w:hAnsi="Arial" w:cs="Arial"/>
          <w:i/>
          <w:iCs/>
          <w:color w:val="262626"/>
          <w:sz w:val="20"/>
          <w:szCs w:val="20"/>
          <w:lang w:eastAsia="pl-PL"/>
        </w:rPr>
      </w:pPr>
    </w:p>
    <w:p w14:paraId="645FAAFA" w14:textId="77777777" w:rsidR="00311E46" w:rsidRPr="00311E46" w:rsidRDefault="00311E46" w:rsidP="00311E46">
      <w:pPr>
        <w:pStyle w:val="Bezodstpw"/>
        <w:tabs>
          <w:tab w:val="left" w:pos="5387"/>
        </w:tabs>
        <w:ind w:left="4956" w:hanging="4956"/>
        <w:rPr>
          <w:rFonts w:ascii="Arial" w:hAnsi="Arial" w:cs="Arial"/>
          <w:color w:val="1D1B11" w:themeColor="background2" w:themeShade="1A"/>
          <w:sz w:val="20"/>
          <w:szCs w:val="20"/>
        </w:rPr>
      </w:pPr>
    </w:p>
    <w:p w14:paraId="42B0D810" w14:textId="77777777" w:rsidR="00524D07" w:rsidRPr="002C4E1D" w:rsidRDefault="00524D07" w:rsidP="00524D07">
      <w:pPr>
        <w:pStyle w:val="Bezodstpw"/>
        <w:jc w:val="center"/>
        <w:rPr>
          <w:rFonts w:ascii="Arial" w:hAnsi="Arial" w:cs="Arial"/>
          <w:b/>
          <w:color w:val="1D1B11" w:themeColor="background2" w:themeShade="1A"/>
          <w:sz w:val="26"/>
          <w:szCs w:val="26"/>
        </w:rPr>
      </w:pPr>
      <w:r w:rsidRPr="002C4E1D">
        <w:rPr>
          <w:rFonts w:ascii="Arial" w:hAnsi="Arial" w:cs="Arial"/>
          <w:b/>
          <w:color w:val="1D1B11" w:themeColor="background2" w:themeShade="1A"/>
          <w:sz w:val="26"/>
          <w:szCs w:val="26"/>
        </w:rPr>
        <w:t>STATUT</w:t>
      </w:r>
    </w:p>
    <w:p w14:paraId="186FEF77" w14:textId="1942727D" w:rsidR="00311E46" w:rsidRPr="00311E46" w:rsidRDefault="00524D07" w:rsidP="00311E46">
      <w:pPr>
        <w:pStyle w:val="Bezodstpw"/>
        <w:spacing w:after="240"/>
        <w:jc w:val="center"/>
        <w:rPr>
          <w:rFonts w:ascii="Arial" w:hAnsi="Arial" w:cs="Arial"/>
          <w:b/>
          <w:color w:val="1D1B11" w:themeColor="background2" w:themeShade="1A"/>
          <w:sz w:val="26"/>
          <w:szCs w:val="26"/>
        </w:rPr>
      </w:pPr>
      <w:r w:rsidRPr="002C4E1D">
        <w:rPr>
          <w:rFonts w:ascii="Arial" w:hAnsi="Arial" w:cs="Arial"/>
          <w:b/>
          <w:color w:val="1D1B11" w:themeColor="background2" w:themeShade="1A"/>
          <w:sz w:val="26"/>
          <w:szCs w:val="26"/>
        </w:rPr>
        <w:t>Muzeum Narodowe</w:t>
      </w:r>
      <w:r>
        <w:rPr>
          <w:rFonts w:ascii="Arial" w:hAnsi="Arial" w:cs="Arial"/>
          <w:b/>
          <w:color w:val="1D1B11" w:themeColor="background2" w:themeShade="1A"/>
          <w:sz w:val="26"/>
          <w:szCs w:val="26"/>
        </w:rPr>
        <w:t>go</w:t>
      </w:r>
      <w:r w:rsidRPr="002C4E1D">
        <w:rPr>
          <w:rFonts w:ascii="Arial" w:hAnsi="Arial" w:cs="Arial"/>
          <w:b/>
          <w:color w:val="1D1B11" w:themeColor="background2" w:themeShade="1A"/>
          <w:sz w:val="26"/>
          <w:szCs w:val="26"/>
        </w:rPr>
        <w:t xml:space="preserve"> Ziemi Przemyskiej w Przemyślu</w:t>
      </w:r>
      <w:r>
        <w:rPr>
          <w:rFonts w:ascii="Arial" w:hAnsi="Arial" w:cs="Arial"/>
          <w:b/>
          <w:color w:val="1D1B11" w:themeColor="background2" w:themeShade="1A"/>
          <w:sz w:val="26"/>
          <w:szCs w:val="26"/>
        </w:rPr>
        <w:t xml:space="preserve"> </w:t>
      </w:r>
    </w:p>
    <w:p w14:paraId="306AB5E3" w14:textId="77777777" w:rsidR="00311E46" w:rsidRDefault="00311E46" w:rsidP="00311E46">
      <w:pPr>
        <w:pStyle w:val="Bezodstpw"/>
        <w:spacing w:before="240"/>
        <w:jc w:val="center"/>
        <w:rPr>
          <w:rFonts w:ascii="Arial" w:hAnsi="Arial" w:cs="Arial"/>
          <w:b/>
          <w:color w:val="1D1B11" w:themeColor="background2" w:themeShade="1A"/>
        </w:rPr>
      </w:pPr>
    </w:p>
    <w:p w14:paraId="15A69E61" w14:textId="7DD35B83" w:rsidR="00524D07" w:rsidRPr="00CF7278" w:rsidRDefault="00524D07" w:rsidP="00CF7278">
      <w:pPr>
        <w:pStyle w:val="Bezodstpw"/>
        <w:spacing w:before="240" w:line="360" w:lineRule="auto"/>
        <w:jc w:val="center"/>
        <w:rPr>
          <w:rFonts w:ascii="Arial" w:hAnsi="Arial" w:cs="Arial"/>
          <w:b/>
          <w:color w:val="1D1B11" w:themeColor="background2" w:themeShade="1A"/>
          <w:sz w:val="24"/>
          <w:szCs w:val="24"/>
        </w:rPr>
      </w:pPr>
      <w:r w:rsidRPr="00CF7278">
        <w:rPr>
          <w:rFonts w:ascii="Arial" w:hAnsi="Arial" w:cs="Arial"/>
          <w:b/>
          <w:color w:val="1D1B11" w:themeColor="background2" w:themeShade="1A"/>
          <w:sz w:val="24"/>
          <w:szCs w:val="24"/>
        </w:rPr>
        <w:t>Rozdział 1</w:t>
      </w:r>
    </w:p>
    <w:p w14:paraId="3416B54C" w14:textId="77777777" w:rsidR="00524D07" w:rsidRPr="00CF7278" w:rsidRDefault="00524D07" w:rsidP="00CF7278">
      <w:pPr>
        <w:pStyle w:val="Bezodstpw"/>
        <w:spacing w:line="360" w:lineRule="auto"/>
        <w:jc w:val="center"/>
        <w:rPr>
          <w:rFonts w:ascii="Arial" w:hAnsi="Arial" w:cs="Arial"/>
          <w:b/>
          <w:color w:val="1D1B11" w:themeColor="background2" w:themeShade="1A"/>
          <w:sz w:val="24"/>
          <w:szCs w:val="24"/>
        </w:rPr>
      </w:pPr>
      <w:r w:rsidRPr="00CF7278">
        <w:rPr>
          <w:rFonts w:ascii="Arial" w:hAnsi="Arial" w:cs="Arial"/>
          <w:b/>
          <w:color w:val="1D1B11" w:themeColor="background2" w:themeShade="1A"/>
          <w:sz w:val="24"/>
          <w:szCs w:val="24"/>
        </w:rPr>
        <w:t>Postanowienia ogólne</w:t>
      </w:r>
    </w:p>
    <w:p w14:paraId="6635F814" w14:textId="77777777" w:rsidR="00524D07" w:rsidRPr="00CF7278" w:rsidRDefault="00524D07" w:rsidP="00CF7278">
      <w:pPr>
        <w:pStyle w:val="Bezodstpw"/>
        <w:spacing w:line="360" w:lineRule="auto"/>
        <w:jc w:val="center"/>
        <w:rPr>
          <w:rFonts w:ascii="Arial" w:hAnsi="Arial" w:cs="Arial"/>
          <w:b/>
          <w:color w:val="1D1B11" w:themeColor="background2" w:themeShade="1A"/>
          <w:sz w:val="24"/>
          <w:szCs w:val="24"/>
        </w:rPr>
      </w:pPr>
    </w:p>
    <w:p w14:paraId="3F7AFE71" w14:textId="3A31A04B" w:rsidR="00524D07" w:rsidRPr="00CF7278" w:rsidRDefault="00524D07" w:rsidP="00CF7278">
      <w:pPr>
        <w:widowControl w:val="0"/>
        <w:spacing w:line="360" w:lineRule="auto"/>
        <w:ind w:firstLine="284"/>
        <w:jc w:val="both"/>
        <w:rPr>
          <w:rFonts w:cs="Arial"/>
          <w:szCs w:val="24"/>
        </w:rPr>
      </w:pPr>
      <w:r w:rsidRPr="00537C94">
        <w:rPr>
          <w:rStyle w:val="Nagwek2Znak"/>
        </w:rPr>
        <w:t>§ 1.</w:t>
      </w:r>
      <w:r w:rsidRPr="00CF7278">
        <w:rPr>
          <w:rFonts w:cs="Arial"/>
          <w:b/>
          <w:bCs/>
          <w:szCs w:val="24"/>
        </w:rPr>
        <w:t xml:space="preserve"> </w:t>
      </w:r>
      <w:r w:rsidRPr="00CF7278">
        <w:rPr>
          <w:rFonts w:cs="Arial"/>
          <w:bCs/>
          <w:szCs w:val="24"/>
        </w:rPr>
        <w:t>Muzeum Narodowe Ziemi Przemyskiej w Przemyślu, zwane dalej „Muzeum”</w:t>
      </w:r>
      <w:r w:rsidRPr="00CF7278">
        <w:rPr>
          <w:rFonts w:cs="Arial"/>
          <w:szCs w:val="24"/>
        </w:rPr>
        <w:t xml:space="preserve">, jest instytucją kultury prowadzoną jako wspólna instytucja kultury ministra właściwego do spraw kultury </w:t>
      </w:r>
      <w:r w:rsidRPr="00CF7278">
        <w:rPr>
          <w:rFonts w:cs="Arial"/>
          <w:spacing w:val="-2"/>
          <w:szCs w:val="24"/>
        </w:rPr>
        <w:t>i ochrony dziedzictwa narodoweg</w:t>
      </w:r>
      <w:r w:rsidR="003F79CA">
        <w:rPr>
          <w:rFonts w:cs="Arial"/>
          <w:spacing w:val="-2"/>
          <w:szCs w:val="24"/>
        </w:rPr>
        <w:t>o, zwanego dalej „Ministrem”, i </w:t>
      </w:r>
      <w:r w:rsidRPr="00CF7278">
        <w:rPr>
          <w:rFonts w:cs="Arial"/>
          <w:spacing w:val="-2"/>
          <w:szCs w:val="24"/>
        </w:rPr>
        <w:t>Województwa Podkarpackiego,</w:t>
      </w:r>
      <w:r w:rsidRPr="00CF7278">
        <w:rPr>
          <w:rFonts w:cs="Arial"/>
          <w:szCs w:val="24"/>
        </w:rPr>
        <w:t xml:space="preserve"> zwanego dal</w:t>
      </w:r>
      <w:r w:rsidR="003F79CA">
        <w:rPr>
          <w:rFonts w:cs="Arial"/>
          <w:szCs w:val="24"/>
        </w:rPr>
        <w:t>ej „Województwem”, działającą w </w:t>
      </w:r>
      <w:r w:rsidRPr="00CF7278">
        <w:rPr>
          <w:rFonts w:cs="Arial"/>
          <w:szCs w:val="24"/>
        </w:rPr>
        <w:t xml:space="preserve">szczególności na podstawie: </w:t>
      </w:r>
    </w:p>
    <w:p w14:paraId="6C801375" w14:textId="5B411AC3" w:rsidR="00524D07" w:rsidRPr="003F79CA" w:rsidRDefault="00524D07" w:rsidP="003F79CA">
      <w:pPr>
        <w:pStyle w:val="Bezodstpw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3F79CA">
        <w:rPr>
          <w:rFonts w:ascii="Arial" w:hAnsi="Arial" w:cs="Arial"/>
          <w:sz w:val="24"/>
          <w:szCs w:val="24"/>
        </w:rPr>
        <w:t xml:space="preserve">ustawy z dnia 21 listopada 1996 r. o muzeach </w:t>
      </w:r>
      <w:r w:rsidR="003F79CA" w:rsidRPr="003F79CA">
        <w:rPr>
          <w:rFonts w:ascii="Arial" w:hAnsi="Arial" w:cs="Arial"/>
          <w:sz w:val="24"/>
          <w:szCs w:val="24"/>
        </w:rPr>
        <w:t>(Dz. U. z 2022 r. poz. 385),</w:t>
      </w:r>
      <w:r w:rsidRPr="003F79CA">
        <w:rPr>
          <w:rFonts w:ascii="Arial" w:hAnsi="Arial" w:cs="Arial"/>
          <w:sz w:val="24"/>
          <w:szCs w:val="24"/>
        </w:rPr>
        <w:t>zwanej dalej „ustawą o muzeach”;</w:t>
      </w:r>
    </w:p>
    <w:p w14:paraId="08776A9D" w14:textId="7D531F51" w:rsidR="00524D07" w:rsidRPr="003F79CA" w:rsidRDefault="00524D07" w:rsidP="003F79CA">
      <w:pPr>
        <w:pStyle w:val="Bezodstpw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3F79CA">
        <w:rPr>
          <w:rFonts w:ascii="Arial" w:hAnsi="Arial" w:cs="Arial"/>
          <w:sz w:val="24"/>
          <w:szCs w:val="24"/>
        </w:rPr>
        <w:t xml:space="preserve">ustawy z dnia 25 października 1991 r. o organizowaniu i prowadzeniu działalności kulturalnej </w:t>
      </w:r>
      <w:r w:rsidR="003F79CA" w:rsidRPr="003F79CA">
        <w:rPr>
          <w:rFonts w:ascii="Arial" w:hAnsi="Arial" w:cs="Arial"/>
          <w:sz w:val="24"/>
          <w:szCs w:val="24"/>
        </w:rPr>
        <w:t xml:space="preserve">(Dz. U. z 2020 r. poz. 194), zwanej dalej „ustawą </w:t>
      </w:r>
      <w:r w:rsidRPr="003F79CA">
        <w:rPr>
          <w:rFonts w:ascii="Arial" w:hAnsi="Arial" w:cs="Arial"/>
          <w:sz w:val="24"/>
          <w:szCs w:val="24"/>
        </w:rPr>
        <w:t>o organizowaniu i prowadzeniu działalności kulturalnej”;</w:t>
      </w:r>
    </w:p>
    <w:p w14:paraId="6841CD4B" w14:textId="6C7915FC" w:rsidR="00524D07" w:rsidRPr="003F79CA" w:rsidRDefault="00524D07" w:rsidP="003F79CA">
      <w:pPr>
        <w:pStyle w:val="Bezodstpw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3F79CA">
        <w:rPr>
          <w:rFonts w:ascii="Arial" w:hAnsi="Arial" w:cs="Arial"/>
          <w:sz w:val="24"/>
          <w:szCs w:val="24"/>
        </w:rPr>
        <w:t xml:space="preserve">ustawy z dnia 23 lipca 2003 r. o ochronie zabytków i opiece nad zabytkami  </w:t>
      </w:r>
      <w:r w:rsidR="003F79CA" w:rsidRPr="003F79CA">
        <w:rPr>
          <w:rFonts w:ascii="Arial" w:hAnsi="Arial" w:cs="Arial"/>
          <w:sz w:val="24"/>
          <w:szCs w:val="24"/>
        </w:rPr>
        <w:t>(Dz.U. 2022 poz. 840);</w:t>
      </w:r>
    </w:p>
    <w:p w14:paraId="3F6DA24B" w14:textId="77777777" w:rsidR="00524D07" w:rsidRPr="003F79CA" w:rsidRDefault="00524D07" w:rsidP="00CF7278">
      <w:pPr>
        <w:pStyle w:val="Bezodstpw"/>
        <w:numPr>
          <w:ilvl w:val="0"/>
          <w:numId w:val="3"/>
        </w:numPr>
        <w:spacing w:line="36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3F79CA">
        <w:rPr>
          <w:rFonts w:ascii="Arial" w:hAnsi="Arial" w:cs="Arial"/>
          <w:sz w:val="24"/>
          <w:szCs w:val="24"/>
        </w:rPr>
        <w:t>umowy w sprawie prowadzenia jako wspólnej instytucji kultury - Muzeum Narodowego Ziemi Przemyskiej w Przemyślu, zawartej w dniu 18 grudnia 2018 r. w Warszawie, zwanej dalej „umową”;</w:t>
      </w:r>
    </w:p>
    <w:p w14:paraId="6BF7EE3C" w14:textId="77777777" w:rsidR="00524D07" w:rsidRPr="003F79CA" w:rsidRDefault="00524D07" w:rsidP="00CF7278">
      <w:pPr>
        <w:pStyle w:val="Bezodstpw"/>
        <w:numPr>
          <w:ilvl w:val="0"/>
          <w:numId w:val="3"/>
        </w:numPr>
        <w:spacing w:line="36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3F79CA">
        <w:rPr>
          <w:rFonts w:ascii="Arial" w:hAnsi="Arial" w:cs="Arial"/>
          <w:sz w:val="24"/>
          <w:szCs w:val="24"/>
        </w:rPr>
        <w:t xml:space="preserve">niniejszego statutu. </w:t>
      </w:r>
    </w:p>
    <w:p w14:paraId="217B6F95" w14:textId="77777777" w:rsidR="00524D07" w:rsidRPr="00CF7278" w:rsidRDefault="00524D07" w:rsidP="00CF7278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17745D4E" w14:textId="77777777" w:rsidR="00524D07" w:rsidRPr="00CF7278" w:rsidRDefault="00524D07" w:rsidP="00CF7278">
      <w:pPr>
        <w:pStyle w:val="Bezodstpw"/>
        <w:spacing w:line="360" w:lineRule="auto"/>
        <w:ind w:firstLine="284"/>
        <w:jc w:val="both"/>
        <w:rPr>
          <w:rFonts w:ascii="Arial" w:hAnsi="Arial" w:cs="Arial"/>
          <w:bCs/>
          <w:color w:val="1D1B11" w:themeColor="background2" w:themeShade="1A"/>
          <w:sz w:val="24"/>
          <w:szCs w:val="24"/>
        </w:rPr>
      </w:pPr>
      <w:r w:rsidRPr="00537C94">
        <w:rPr>
          <w:rStyle w:val="Nagwek2Znak"/>
          <w:rFonts w:ascii="Arial" w:hAnsi="Arial"/>
          <w:sz w:val="24"/>
          <w:szCs w:val="24"/>
        </w:rPr>
        <w:t>§ 2.</w:t>
      </w:r>
      <w:r w:rsidRPr="00CF7278">
        <w:rPr>
          <w:rFonts w:ascii="Arial" w:hAnsi="Arial" w:cs="Arial"/>
          <w:b/>
          <w:bCs/>
          <w:spacing w:val="-4"/>
          <w:sz w:val="24"/>
          <w:szCs w:val="24"/>
        </w:rPr>
        <w:t xml:space="preserve"> </w:t>
      </w:r>
      <w:r w:rsidRPr="00CF7278">
        <w:rPr>
          <w:rFonts w:ascii="Arial" w:hAnsi="Arial" w:cs="Arial"/>
          <w:bCs/>
          <w:spacing w:val="-4"/>
          <w:sz w:val="24"/>
          <w:szCs w:val="24"/>
        </w:rPr>
        <w:t>1. Muzeum jest wpisane do rejestru instytucji kultury prowadzonego przez Województwo</w:t>
      </w:r>
      <w:r w:rsidRPr="00CF7278">
        <w:rPr>
          <w:rFonts w:ascii="Arial" w:hAnsi="Arial" w:cs="Arial"/>
          <w:bCs/>
          <w:sz w:val="24"/>
          <w:szCs w:val="24"/>
        </w:rPr>
        <w:t xml:space="preserve"> pod numerem 11/99</w:t>
      </w:r>
      <w:r w:rsidRPr="00CF7278">
        <w:rPr>
          <w:rFonts w:ascii="Arial" w:hAnsi="Arial" w:cs="Arial"/>
          <w:bCs/>
          <w:color w:val="1D1B11" w:themeColor="background2" w:themeShade="1A"/>
          <w:sz w:val="24"/>
          <w:szCs w:val="24"/>
        </w:rPr>
        <w:t xml:space="preserve">. </w:t>
      </w:r>
    </w:p>
    <w:p w14:paraId="662C3953" w14:textId="77777777" w:rsidR="00524D07" w:rsidRPr="00CF7278" w:rsidRDefault="00524D07" w:rsidP="00CF7278">
      <w:pPr>
        <w:pStyle w:val="Bezodstpw"/>
        <w:spacing w:line="360" w:lineRule="auto"/>
        <w:ind w:firstLine="284"/>
        <w:jc w:val="both"/>
        <w:rPr>
          <w:rFonts w:ascii="Arial" w:hAnsi="Arial" w:cs="Arial"/>
          <w:bCs/>
          <w:color w:val="1D1B11" w:themeColor="background2" w:themeShade="1A"/>
          <w:sz w:val="24"/>
          <w:szCs w:val="24"/>
        </w:rPr>
      </w:pPr>
      <w:r w:rsidRPr="00CF7278">
        <w:rPr>
          <w:rFonts w:ascii="Arial" w:hAnsi="Arial" w:cs="Arial"/>
          <w:bCs/>
          <w:color w:val="1D1B11" w:themeColor="background2" w:themeShade="1A"/>
          <w:sz w:val="24"/>
          <w:szCs w:val="24"/>
        </w:rPr>
        <w:t>2. Muzeum wpisane jest do Państwowego Rejestru Muzeów pod numerem PRM/96/07 i uprawnione jest do używania w nazwie określenia „Muzeum rejestrowane”.</w:t>
      </w:r>
    </w:p>
    <w:p w14:paraId="49A003A3" w14:textId="77777777" w:rsidR="00524D07" w:rsidRPr="00CF7278" w:rsidRDefault="00524D07" w:rsidP="00CF7278">
      <w:pPr>
        <w:pStyle w:val="Bezodstpw"/>
        <w:spacing w:line="360" w:lineRule="auto"/>
        <w:ind w:firstLine="284"/>
        <w:jc w:val="both"/>
        <w:rPr>
          <w:rFonts w:ascii="Arial" w:hAnsi="Arial" w:cs="Arial"/>
          <w:bCs/>
          <w:color w:val="1D1B11" w:themeColor="background2" w:themeShade="1A"/>
          <w:sz w:val="24"/>
          <w:szCs w:val="24"/>
        </w:rPr>
      </w:pPr>
      <w:r w:rsidRPr="00CF7278">
        <w:rPr>
          <w:rFonts w:ascii="Arial" w:hAnsi="Arial" w:cs="Arial"/>
          <w:bCs/>
          <w:color w:val="1D1B11" w:themeColor="background2" w:themeShade="1A"/>
          <w:spacing w:val="-2"/>
          <w:sz w:val="24"/>
          <w:szCs w:val="24"/>
        </w:rPr>
        <w:t xml:space="preserve">3. Muzeum </w:t>
      </w:r>
      <w:r w:rsidRPr="00CF7278">
        <w:rPr>
          <w:rFonts w:ascii="Arial" w:hAnsi="Arial" w:cs="Arial"/>
          <w:bCs/>
          <w:color w:val="1D1B11" w:themeColor="background2" w:themeShade="1A"/>
          <w:sz w:val="24"/>
          <w:szCs w:val="24"/>
        </w:rPr>
        <w:t>posiada osobowość prawną.</w:t>
      </w:r>
    </w:p>
    <w:p w14:paraId="1AB85FEE" w14:textId="77777777" w:rsidR="00524D07" w:rsidRPr="00CF7278" w:rsidRDefault="00524D07" w:rsidP="00CF7278">
      <w:pPr>
        <w:pStyle w:val="Bezodstpw"/>
        <w:spacing w:line="360" w:lineRule="auto"/>
        <w:jc w:val="both"/>
        <w:rPr>
          <w:rFonts w:ascii="Arial" w:hAnsi="Arial" w:cs="Arial"/>
          <w:bCs/>
          <w:color w:val="1D1B11" w:themeColor="background2" w:themeShade="1A"/>
          <w:sz w:val="24"/>
          <w:szCs w:val="24"/>
        </w:rPr>
      </w:pPr>
    </w:p>
    <w:p w14:paraId="25591322" w14:textId="75FE4EE3" w:rsidR="00524D07" w:rsidRPr="00CF7278" w:rsidRDefault="00524D07" w:rsidP="0047752C">
      <w:pPr>
        <w:pStyle w:val="Bezodstpw"/>
        <w:spacing w:line="360" w:lineRule="auto"/>
        <w:ind w:firstLine="284"/>
        <w:jc w:val="both"/>
        <w:rPr>
          <w:rFonts w:ascii="Arial" w:hAnsi="Arial" w:cs="Arial"/>
          <w:bCs/>
          <w:color w:val="1D1B11" w:themeColor="background2" w:themeShade="1A"/>
          <w:sz w:val="24"/>
          <w:szCs w:val="24"/>
        </w:rPr>
      </w:pPr>
      <w:r w:rsidRPr="00537C94">
        <w:rPr>
          <w:rStyle w:val="Nagwek2Znak"/>
          <w:rFonts w:ascii="Arial" w:hAnsi="Arial"/>
          <w:sz w:val="24"/>
          <w:szCs w:val="24"/>
        </w:rPr>
        <w:lastRenderedPageBreak/>
        <w:t>§ 3.</w:t>
      </w:r>
      <w:r w:rsidRPr="00CF7278">
        <w:rPr>
          <w:rFonts w:ascii="Arial" w:hAnsi="Arial" w:cs="Arial"/>
          <w:b/>
          <w:bCs/>
          <w:color w:val="1D1B11" w:themeColor="background2" w:themeShade="1A"/>
          <w:sz w:val="24"/>
          <w:szCs w:val="24"/>
        </w:rPr>
        <w:t xml:space="preserve"> </w:t>
      </w:r>
      <w:r w:rsidRPr="00CF7278">
        <w:rPr>
          <w:rFonts w:ascii="Arial" w:hAnsi="Arial" w:cs="Arial"/>
          <w:bCs/>
          <w:color w:val="1D1B11" w:themeColor="background2" w:themeShade="1A"/>
          <w:sz w:val="24"/>
          <w:szCs w:val="24"/>
        </w:rPr>
        <w:t xml:space="preserve">Siedzibą Muzeum jest Przemyśl, a terenem działania obszar Rzeczypospolitej Polskiej i zagranica. </w:t>
      </w:r>
    </w:p>
    <w:p w14:paraId="653FD6F1" w14:textId="77777777" w:rsidR="00524D07" w:rsidRPr="00CF7278" w:rsidRDefault="00524D07" w:rsidP="00CF7278">
      <w:pPr>
        <w:pStyle w:val="Bezodstpw"/>
        <w:spacing w:line="360" w:lineRule="auto"/>
        <w:ind w:firstLine="284"/>
        <w:jc w:val="both"/>
        <w:rPr>
          <w:rFonts w:ascii="Arial" w:hAnsi="Arial" w:cs="Arial"/>
          <w:bCs/>
          <w:color w:val="1D1B11" w:themeColor="background2" w:themeShade="1A"/>
          <w:sz w:val="24"/>
          <w:szCs w:val="24"/>
        </w:rPr>
      </w:pPr>
      <w:r w:rsidRPr="00537C94">
        <w:rPr>
          <w:rStyle w:val="Nagwek2Znak"/>
          <w:rFonts w:ascii="Arial" w:hAnsi="Arial"/>
          <w:sz w:val="24"/>
          <w:szCs w:val="24"/>
        </w:rPr>
        <w:t>§ 4.</w:t>
      </w:r>
      <w:r w:rsidRPr="00CF7278">
        <w:rPr>
          <w:rFonts w:ascii="Arial" w:hAnsi="Arial" w:cs="Arial"/>
          <w:b/>
          <w:bCs/>
          <w:color w:val="1D1B11" w:themeColor="background2" w:themeShade="1A"/>
          <w:spacing w:val="-4"/>
          <w:sz w:val="24"/>
          <w:szCs w:val="24"/>
        </w:rPr>
        <w:t xml:space="preserve"> </w:t>
      </w:r>
      <w:r w:rsidRPr="00CF7278">
        <w:rPr>
          <w:rFonts w:ascii="Arial" w:hAnsi="Arial" w:cs="Arial"/>
          <w:bCs/>
          <w:color w:val="1D1B11" w:themeColor="background2" w:themeShade="1A"/>
          <w:spacing w:val="-4"/>
          <w:sz w:val="24"/>
          <w:szCs w:val="24"/>
        </w:rPr>
        <w:t>Muzeum używa pieczęci okrągłej z wizerunkiem orła ustalonym dla godła Rzeczypospolitej</w:t>
      </w:r>
      <w:r w:rsidRPr="00CF7278">
        <w:rPr>
          <w:rFonts w:ascii="Arial" w:hAnsi="Arial" w:cs="Arial"/>
          <w:bCs/>
          <w:color w:val="1D1B11" w:themeColor="background2" w:themeShade="1A"/>
          <w:sz w:val="24"/>
          <w:szCs w:val="24"/>
        </w:rPr>
        <w:t xml:space="preserve"> Polskiej oraz nazwą Muzeum w otoku w brzmieniu: „Muzeum Narodowe Ziemi Przemyskiej w Przemyślu”.</w:t>
      </w:r>
    </w:p>
    <w:p w14:paraId="5D25C25A" w14:textId="77777777" w:rsidR="00524D07" w:rsidRPr="00CF7278" w:rsidRDefault="00524D07" w:rsidP="00CF7278">
      <w:pPr>
        <w:pStyle w:val="Bezodstpw"/>
        <w:spacing w:line="360" w:lineRule="auto"/>
        <w:jc w:val="both"/>
        <w:rPr>
          <w:rFonts w:ascii="Arial" w:hAnsi="Arial" w:cs="Arial"/>
          <w:bCs/>
          <w:color w:val="1D1B11" w:themeColor="background2" w:themeShade="1A"/>
          <w:sz w:val="24"/>
          <w:szCs w:val="24"/>
        </w:rPr>
      </w:pPr>
    </w:p>
    <w:p w14:paraId="0C9DD8A1" w14:textId="4418FA9E" w:rsidR="00524D07" w:rsidRDefault="00524D07" w:rsidP="00CF7278">
      <w:pPr>
        <w:pStyle w:val="Bezodstpw"/>
        <w:spacing w:line="360" w:lineRule="auto"/>
        <w:jc w:val="both"/>
        <w:rPr>
          <w:rFonts w:ascii="Arial" w:hAnsi="Arial" w:cs="Arial"/>
          <w:bCs/>
          <w:color w:val="1D1B11" w:themeColor="background2" w:themeShade="1A"/>
          <w:sz w:val="24"/>
          <w:szCs w:val="24"/>
        </w:rPr>
      </w:pPr>
    </w:p>
    <w:p w14:paraId="0D5345C2" w14:textId="77777777" w:rsidR="00F95710" w:rsidRPr="00CF7278" w:rsidRDefault="00F95710" w:rsidP="00CF7278">
      <w:pPr>
        <w:pStyle w:val="Bezodstpw"/>
        <w:spacing w:line="360" w:lineRule="auto"/>
        <w:jc w:val="both"/>
        <w:rPr>
          <w:rFonts w:ascii="Arial" w:hAnsi="Arial" w:cs="Arial"/>
          <w:bCs/>
          <w:color w:val="1D1B11" w:themeColor="background2" w:themeShade="1A"/>
          <w:sz w:val="24"/>
          <w:szCs w:val="24"/>
        </w:rPr>
      </w:pPr>
    </w:p>
    <w:p w14:paraId="1E8C5B7A" w14:textId="77777777" w:rsidR="00524D07" w:rsidRPr="00CF7278" w:rsidRDefault="00524D07" w:rsidP="00CF7278">
      <w:pPr>
        <w:pStyle w:val="Bezodstpw"/>
        <w:spacing w:line="360" w:lineRule="auto"/>
        <w:jc w:val="center"/>
        <w:rPr>
          <w:rFonts w:ascii="Arial" w:hAnsi="Arial" w:cs="Arial"/>
          <w:b/>
          <w:color w:val="1D1B11" w:themeColor="background2" w:themeShade="1A"/>
          <w:sz w:val="24"/>
          <w:szCs w:val="24"/>
        </w:rPr>
      </w:pPr>
      <w:r w:rsidRPr="00CF7278">
        <w:rPr>
          <w:rFonts w:ascii="Arial" w:hAnsi="Arial" w:cs="Arial"/>
          <w:b/>
          <w:color w:val="1D1B11" w:themeColor="background2" w:themeShade="1A"/>
          <w:sz w:val="24"/>
          <w:szCs w:val="24"/>
        </w:rPr>
        <w:t>Rozdział 2</w:t>
      </w:r>
    </w:p>
    <w:p w14:paraId="099E19A3" w14:textId="77777777" w:rsidR="00524D07" w:rsidRPr="00CF7278" w:rsidRDefault="00524D07" w:rsidP="00CF7278">
      <w:pPr>
        <w:pStyle w:val="Bezodstpw"/>
        <w:spacing w:line="360" w:lineRule="auto"/>
        <w:jc w:val="center"/>
        <w:rPr>
          <w:rFonts w:ascii="Arial" w:hAnsi="Arial" w:cs="Arial"/>
          <w:b/>
          <w:color w:val="1D1B11" w:themeColor="background2" w:themeShade="1A"/>
          <w:sz w:val="24"/>
          <w:szCs w:val="24"/>
        </w:rPr>
      </w:pPr>
      <w:r w:rsidRPr="00CF7278">
        <w:rPr>
          <w:rFonts w:ascii="Arial" w:hAnsi="Arial" w:cs="Arial"/>
          <w:b/>
          <w:color w:val="1D1B11" w:themeColor="background2" w:themeShade="1A"/>
          <w:sz w:val="24"/>
          <w:szCs w:val="24"/>
        </w:rPr>
        <w:t>Zakres działania Muzeum oraz rodzaj gromadzonych zbiorów</w:t>
      </w:r>
    </w:p>
    <w:p w14:paraId="114A2C2E" w14:textId="77777777" w:rsidR="00524D07" w:rsidRPr="00CF7278" w:rsidRDefault="00524D07" w:rsidP="00CF7278">
      <w:pPr>
        <w:pStyle w:val="Bezodstpw"/>
        <w:spacing w:line="360" w:lineRule="auto"/>
        <w:jc w:val="center"/>
        <w:rPr>
          <w:rFonts w:ascii="Arial" w:hAnsi="Arial" w:cs="Arial"/>
          <w:b/>
          <w:color w:val="1D1B11" w:themeColor="background2" w:themeShade="1A"/>
          <w:sz w:val="24"/>
          <w:szCs w:val="24"/>
        </w:rPr>
      </w:pPr>
    </w:p>
    <w:p w14:paraId="658D8965" w14:textId="46C42A21" w:rsidR="00524D07" w:rsidRPr="00CF7278" w:rsidRDefault="00524D07" w:rsidP="00CF7278">
      <w:pPr>
        <w:widowControl w:val="0"/>
        <w:spacing w:line="360" w:lineRule="auto"/>
        <w:ind w:firstLine="284"/>
        <w:jc w:val="both"/>
        <w:rPr>
          <w:rFonts w:cs="Arial"/>
          <w:color w:val="1D1B11" w:themeColor="background2" w:themeShade="1A"/>
          <w:szCs w:val="24"/>
        </w:rPr>
      </w:pPr>
      <w:r w:rsidRPr="00537C94">
        <w:rPr>
          <w:rStyle w:val="Nagwek2Znak"/>
        </w:rPr>
        <w:t>§ 5.</w:t>
      </w:r>
      <w:r w:rsidRPr="00CF7278">
        <w:rPr>
          <w:rFonts w:cs="Arial"/>
          <w:bCs/>
          <w:color w:val="1D1B11" w:themeColor="background2" w:themeShade="1A"/>
          <w:szCs w:val="24"/>
        </w:rPr>
        <w:t xml:space="preserve"> Do </w:t>
      </w:r>
      <w:r w:rsidRPr="00CF7278">
        <w:rPr>
          <w:rFonts w:cs="Arial"/>
          <w:color w:val="1D1B11" w:themeColor="background2" w:themeShade="1A"/>
          <w:szCs w:val="24"/>
        </w:rPr>
        <w:t xml:space="preserve">zakresu działania Muzeum należy upowszechnianie wiedzy z dziedziny archeologii, historii, etnologii, przyrody, sztuk </w:t>
      </w:r>
      <w:r w:rsidR="003F79CA">
        <w:rPr>
          <w:rFonts w:cs="Arial"/>
          <w:color w:val="1D1B11" w:themeColor="background2" w:themeShade="1A"/>
          <w:szCs w:val="24"/>
        </w:rPr>
        <w:t xml:space="preserve">pięknych, rzemiosła, techniki i bibliotekoznawstwa, </w:t>
      </w:r>
      <w:r w:rsidRPr="00CF7278">
        <w:rPr>
          <w:rFonts w:cs="Arial"/>
          <w:color w:val="1D1B11" w:themeColor="background2" w:themeShade="1A"/>
          <w:szCs w:val="24"/>
        </w:rPr>
        <w:t>ze szczególnym uwzględnieniem dziedzictwa narodowego Przemyśla i ziemi przemyskiej.</w:t>
      </w:r>
    </w:p>
    <w:p w14:paraId="01DCD9BD" w14:textId="77777777" w:rsidR="00524D07" w:rsidRPr="00CF7278" w:rsidRDefault="00524D07" w:rsidP="00CF7278">
      <w:pPr>
        <w:widowControl w:val="0"/>
        <w:spacing w:line="360" w:lineRule="auto"/>
        <w:ind w:firstLine="284"/>
        <w:jc w:val="both"/>
        <w:rPr>
          <w:rFonts w:cs="Arial"/>
          <w:bCs/>
          <w:color w:val="1D1B11" w:themeColor="background2" w:themeShade="1A"/>
          <w:szCs w:val="24"/>
        </w:rPr>
      </w:pPr>
    </w:p>
    <w:p w14:paraId="1099C64F" w14:textId="77777777" w:rsidR="00524D07" w:rsidRPr="00CF7278" w:rsidRDefault="00524D07" w:rsidP="00CF7278">
      <w:pPr>
        <w:widowControl w:val="0"/>
        <w:spacing w:line="360" w:lineRule="auto"/>
        <w:ind w:firstLine="284"/>
        <w:jc w:val="both"/>
        <w:rPr>
          <w:rFonts w:cs="Arial"/>
          <w:color w:val="1D1B11" w:themeColor="background2" w:themeShade="1A"/>
          <w:szCs w:val="24"/>
        </w:rPr>
      </w:pPr>
      <w:r w:rsidRPr="00537C94">
        <w:rPr>
          <w:rStyle w:val="Nagwek2Znak"/>
        </w:rPr>
        <w:t>§ 6.</w:t>
      </w:r>
      <w:r w:rsidRPr="00CF7278">
        <w:rPr>
          <w:rFonts w:cs="Arial"/>
          <w:color w:val="1D1B11" w:themeColor="background2" w:themeShade="1A"/>
          <w:szCs w:val="24"/>
        </w:rPr>
        <w:t xml:space="preserve"> Muzeum realizuje działania, o których mowa w § 5, w szczególności poprzez: </w:t>
      </w:r>
    </w:p>
    <w:p w14:paraId="76598357" w14:textId="77777777" w:rsidR="00524D07" w:rsidRPr="00CF7278" w:rsidRDefault="00524D07" w:rsidP="00CF7278">
      <w:pPr>
        <w:pStyle w:val="Bezodstpw"/>
        <w:numPr>
          <w:ilvl w:val="0"/>
          <w:numId w:val="4"/>
        </w:numPr>
        <w:spacing w:line="360" w:lineRule="auto"/>
        <w:ind w:left="426" w:hanging="426"/>
        <w:jc w:val="both"/>
        <w:rPr>
          <w:rFonts w:ascii="Arial" w:hAnsi="Arial" w:cs="Arial"/>
          <w:color w:val="1D1B11" w:themeColor="background2" w:themeShade="1A"/>
          <w:sz w:val="24"/>
          <w:szCs w:val="24"/>
        </w:rPr>
      </w:pPr>
      <w:r w:rsidRPr="00CF7278">
        <w:rPr>
          <w:rFonts w:ascii="Arial" w:hAnsi="Arial" w:cs="Arial"/>
          <w:color w:val="1D1B11" w:themeColor="background2" w:themeShade="1A"/>
          <w:sz w:val="24"/>
          <w:szCs w:val="24"/>
        </w:rPr>
        <w:t xml:space="preserve">gromadzenie zabytków oraz materiałów dokumentacyjnych w statutowo określonym zakresie, pozyskiwanych w drodze zakupów, darowizn, zapisów, depozytów i przekazów; </w:t>
      </w:r>
    </w:p>
    <w:p w14:paraId="63108BC0" w14:textId="77777777" w:rsidR="00524D07" w:rsidRPr="00CF7278" w:rsidRDefault="00524D07" w:rsidP="00CF7278">
      <w:pPr>
        <w:pStyle w:val="Bezodstpw"/>
        <w:numPr>
          <w:ilvl w:val="0"/>
          <w:numId w:val="4"/>
        </w:numPr>
        <w:spacing w:line="360" w:lineRule="auto"/>
        <w:ind w:left="426" w:hanging="426"/>
        <w:jc w:val="both"/>
        <w:rPr>
          <w:rFonts w:ascii="Arial" w:hAnsi="Arial" w:cs="Arial"/>
          <w:color w:val="1D1B11" w:themeColor="background2" w:themeShade="1A"/>
          <w:sz w:val="24"/>
          <w:szCs w:val="24"/>
        </w:rPr>
      </w:pPr>
      <w:r w:rsidRPr="00CF7278">
        <w:rPr>
          <w:rFonts w:ascii="Arial" w:hAnsi="Arial" w:cs="Arial"/>
          <w:color w:val="1D1B11" w:themeColor="background2" w:themeShade="1A"/>
          <w:sz w:val="24"/>
          <w:szCs w:val="24"/>
        </w:rPr>
        <w:t xml:space="preserve">inwentaryzowanie, katalogowanie i naukowe opracowanie zgromadzonych zbiorów; </w:t>
      </w:r>
    </w:p>
    <w:p w14:paraId="0CCE3B5D" w14:textId="77777777" w:rsidR="00524D07" w:rsidRPr="00CF7278" w:rsidRDefault="00524D07" w:rsidP="00CF7278">
      <w:pPr>
        <w:pStyle w:val="Bezodstpw"/>
        <w:numPr>
          <w:ilvl w:val="0"/>
          <w:numId w:val="4"/>
        </w:numPr>
        <w:spacing w:line="360" w:lineRule="auto"/>
        <w:ind w:left="426" w:hanging="426"/>
        <w:jc w:val="both"/>
        <w:rPr>
          <w:rFonts w:ascii="Arial" w:hAnsi="Arial" w:cs="Arial"/>
          <w:color w:val="1D1B11" w:themeColor="background2" w:themeShade="1A"/>
          <w:sz w:val="24"/>
          <w:szCs w:val="24"/>
        </w:rPr>
      </w:pPr>
      <w:r w:rsidRPr="00CF7278">
        <w:rPr>
          <w:rFonts w:ascii="Arial" w:hAnsi="Arial" w:cs="Arial"/>
          <w:color w:val="1D1B11" w:themeColor="background2" w:themeShade="1A"/>
          <w:sz w:val="24"/>
          <w:szCs w:val="24"/>
        </w:rPr>
        <w:t>udostępnianie zbiorów dla celów naukowych, edukacyjnych i wydawniczych oraz udostępnianie wyników prowadzonych badań;</w:t>
      </w:r>
    </w:p>
    <w:p w14:paraId="5EC826DD" w14:textId="77777777" w:rsidR="00524D07" w:rsidRPr="00CF7278" w:rsidRDefault="00524D07" w:rsidP="00CF7278">
      <w:pPr>
        <w:pStyle w:val="Bezodstpw"/>
        <w:numPr>
          <w:ilvl w:val="0"/>
          <w:numId w:val="4"/>
        </w:numPr>
        <w:spacing w:line="360" w:lineRule="auto"/>
        <w:ind w:left="426" w:hanging="426"/>
        <w:jc w:val="both"/>
        <w:rPr>
          <w:rFonts w:ascii="Arial" w:hAnsi="Arial" w:cs="Arial"/>
          <w:color w:val="1D1B11" w:themeColor="background2" w:themeShade="1A"/>
          <w:sz w:val="24"/>
          <w:szCs w:val="24"/>
        </w:rPr>
      </w:pPr>
      <w:r w:rsidRPr="00CF7278">
        <w:rPr>
          <w:rFonts w:ascii="Arial" w:hAnsi="Arial" w:cs="Arial"/>
          <w:color w:val="1D1B11" w:themeColor="background2" w:themeShade="1A"/>
          <w:spacing w:val="-4"/>
          <w:sz w:val="24"/>
          <w:szCs w:val="24"/>
        </w:rPr>
        <w:t>przechowywanie zgromadzonych zbiorów w warunkach zapewniających im bezpieczeństwo oraz magazynowanie ich w sposób umożliwiający dostępność</w:t>
      </w:r>
      <w:r w:rsidRPr="00CF7278">
        <w:rPr>
          <w:rFonts w:ascii="Arial" w:hAnsi="Arial" w:cs="Arial"/>
          <w:color w:val="1D1B11" w:themeColor="background2" w:themeShade="1A"/>
          <w:sz w:val="24"/>
          <w:szCs w:val="24"/>
        </w:rPr>
        <w:t xml:space="preserve"> dla celów naukowych; </w:t>
      </w:r>
    </w:p>
    <w:p w14:paraId="3F87E273" w14:textId="77777777" w:rsidR="00524D07" w:rsidRPr="00CF7278" w:rsidRDefault="00524D07" w:rsidP="00CF7278">
      <w:pPr>
        <w:pStyle w:val="Bezodstpw"/>
        <w:numPr>
          <w:ilvl w:val="0"/>
          <w:numId w:val="4"/>
        </w:numPr>
        <w:spacing w:line="360" w:lineRule="auto"/>
        <w:ind w:left="426" w:hanging="426"/>
        <w:jc w:val="both"/>
        <w:rPr>
          <w:rFonts w:ascii="Arial" w:hAnsi="Arial" w:cs="Arial"/>
          <w:color w:val="1D1B11" w:themeColor="background2" w:themeShade="1A"/>
          <w:sz w:val="24"/>
          <w:szCs w:val="24"/>
        </w:rPr>
      </w:pPr>
      <w:r w:rsidRPr="00CF7278">
        <w:rPr>
          <w:rFonts w:ascii="Arial" w:hAnsi="Arial" w:cs="Arial"/>
          <w:color w:val="1D1B11" w:themeColor="background2" w:themeShade="1A"/>
          <w:sz w:val="24"/>
          <w:szCs w:val="24"/>
        </w:rPr>
        <w:t xml:space="preserve">zabezpieczanie i konserwację zgromadzonych zbiorów; </w:t>
      </w:r>
    </w:p>
    <w:p w14:paraId="5B071A69" w14:textId="77777777" w:rsidR="00524D07" w:rsidRPr="00CF7278" w:rsidRDefault="00524D07" w:rsidP="00CF7278">
      <w:pPr>
        <w:pStyle w:val="Bezodstpw"/>
        <w:numPr>
          <w:ilvl w:val="0"/>
          <w:numId w:val="4"/>
        </w:numPr>
        <w:spacing w:line="360" w:lineRule="auto"/>
        <w:ind w:left="426" w:hanging="426"/>
        <w:jc w:val="both"/>
        <w:rPr>
          <w:rFonts w:ascii="Arial" w:hAnsi="Arial" w:cs="Arial"/>
          <w:color w:val="1D1B11" w:themeColor="background2" w:themeShade="1A"/>
          <w:sz w:val="24"/>
          <w:szCs w:val="24"/>
        </w:rPr>
      </w:pPr>
      <w:r w:rsidRPr="00CF7278">
        <w:rPr>
          <w:rFonts w:ascii="Arial" w:hAnsi="Arial" w:cs="Arial"/>
          <w:color w:val="1D1B11" w:themeColor="background2" w:themeShade="1A"/>
          <w:sz w:val="24"/>
          <w:szCs w:val="24"/>
        </w:rPr>
        <w:t xml:space="preserve">organizowanie wystaw stałych, czasowych i objazdowych; </w:t>
      </w:r>
    </w:p>
    <w:p w14:paraId="3A8D16AC" w14:textId="77777777" w:rsidR="00524D07" w:rsidRPr="00CF7278" w:rsidRDefault="00524D07" w:rsidP="00CF7278">
      <w:pPr>
        <w:pStyle w:val="Bezodstpw"/>
        <w:numPr>
          <w:ilvl w:val="0"/>
          <w:numId w:val="4"/>
        </w:numPr>
        <w:spacing w:line="360" w:lineRule="auto"/>
        <w:ind w:left="426" w:hanging="426"/>
        <w:jc w:val="both"/>
        <w:rPr>
          <w:rFonts w:ascii="Arial" w:hAnsi="Arial" w:cs="Arial"/>
          <w:color w:val="1D1B11" w:themeColor="background2" w:themeShade="1A"/>
          <w:sz w:val="24"/>
          <w:szCs w:val="24"/>
        </w:rPr>
      </w:pPr>
      <w:r w:rsidRPr="00CF7278">
        <w:rPr>
          <w:rFonts w:ascii="Arial" w:hAnsi="Arial" w:cs="Arial"/>
          <w:color w:val="1D1B11" w:themeColor="background2" w:themeShade="1A"/>
          <w:spacing w:val="-2"/>
          <w:sz w:val="24"/>
          <w:szCs w:val="24"/>
        </w:rPr>
        <w:t>organizowanie i prowadzenie badań naukowych, w tym badań archeologicznych, w zakresie</w:t>
      </w:r>
      <w:r w:rsidRPr="00CF7278">
        <w:rPr>
          <w:rFonts w:ascii="Arial" w:hAnsi="Arial" w:cs="Arial"/>
          <w:color w:val="1D1B11" w:themeColor="background2" w:themeShade="1A"/>
          <w:sz w:val="24"/>
          <w:szCs w:val="24"/>
        </w:rPr>
        <w:t xml:space="preserve"> merytorycznej działalności Muzeum; </w:t>
      </w:r>
    </w:p>
    <w:p w14:paraId="51AB86DF" w14:textId="77777777" w:rsidR="00524D07" w:rsidRPr="00CF7278" w:rsidRDefault="00524D07" w:rsidP="00CF7278">
      <w:pPr>
        <w:pStyle w:val="Bezodstpw"/>
        <w:numPr>
          <w:ilvl w:val="0"/>
          <w:numId w:val="4"/>
        </w:numPr>
        <w:spacing w:line="360" w:lineRule="auto"/>
        <w:ind w:left="426" w:hanging="426"/>
        <w:jc w:val="both"/>
        <w:rPr>
          <w:rFonts w:ascii="Arial" w:hAnsi="Arial" w:cs="Arial"/>
          <w:color w:val="1D1B11" w:themeColor="background2" w:themeShade="1A"/>
          <w:sz w:val="24"/>
          <w:szCs w:val="24"/>
        </w:rPr>
      </w:pPr>
      <w:r w:rsidRPr="00CF7278">
        <w:rPr>
          <w:rFonts w:ascii="Arial" w:hAnsi="Arial" w:cs="Arial"/>
          <w:color w:val="1D1B11" w:themeColor="background2" w:themeShade="1A"/>
          <w:sz w:val="24"/>
          <w:szCs w:val="24"/>
        </w:rPr>
        <w:t>prowadzenie działalności edukacyjnej;</w:t>
      </w:r>
    </w:p>
    <w:p w14:paraId="3C61F04E" w14:textId="77777777" w:rsidR="00524D07" w:rsidRPr="00CF7278" w:rsidRDefault="00524D07" w:rsidP="00CF7278">
      <w:pPr>
        <w:pStyle w:val="Bezodstpw"/>
        <w:numPr>
          <w:ilvl w:val="0"/>
          <w:numId w:val="4"/>
        </w:numPr>
        <w:spacing w:line="360" w:lineRule="auto"/>
        <w:ind w:left="426" w:hanging="426"/>
        <w:jc w:val="both"/>
        <w:rPr>
          <w:rFonts w:ascii="Arial" w:hAnsi="Arial" w:cs="Arial"/>
          <w:color w:val="1D1B11" w:themeColor="background2" w:themeShade="1A"/>
          <w:sz w:val="24"/>
          <w:szCs w:val="24"/>
        </w:rPr>
      </w:pPr>
      <w:r w:rsidRPr="00CF7278">
        <w:rPr>
          <w:rFonts w:ascii="Arial" w:hAnsi="Arial" w:cs="Arial"/>
          <w:color w:val="1D1B11" w:themeColor="background2" w:themeShade="1A"/>
          <w:sz w:val="24"/>
          <w:szCs w:val="24"/>
        </w:rPr>
        <w:t>popieranie i prowadzenie działalności artystycznej i upowszechniającej kulturę;</w:t>
      </w:r>
    </w:p>
    <w:p w14:paraId="144CAB44" w14:textId="77777777" w:rsidR="00524D07" w:rsidRPr="00CF7278" w:rsidRDefault="00524D07" w:rsidP="00CF7278">
      <w:pPr>
        <w:pStyle w:val="Bezodstpw"/>
        <w:numPr>
          <w:ilvl w:val="0"/>
          <w:numId w:val="4"/>
        </w:numPr>
        <w:spacing w:line="360" w:lineRule="auto"/>
        <w:ind w:left="426" w:hanging="426"/>
        <w:jc w:val="both"/>
        <w:rPr>
          <w:rFonts w:ascii="Arial" w:hAnsi="Arial" w:cs="Arial"/>
          <w:color w:val="1D1B11" w:themeColor="background2" w:themeShade="1A"/>
          <w:sz w:val="24"/>
          <w:szCs w:val="24"/>
        </w:rPr>
      </w:pPr>
      <w:r w:rsidRPr="00CF7278">
        <w:rPr>
          <w:rFonts w:ascii="Arial" w:hAnsi="Arial" w:cs="Arial"/>
          <w:color w:val="1D1B11" w:themeColor="background2" w:themeShade="1A"/>
          <w:spacing w:val="-4"/>
          <w:sz w:val="24"/>
          <w:szCs w:val="24"/>
        </w:rPr>
        <w:lastRenderedPageBreak/>
        <w:t>prowadzenie działalności wydawniczej, w tym publikowanie katalogów, przewodników wystaw, wyników prowadzonych badań naukowych,</w:t>
      </w:r>
      <w:r w:rsidRPr="00CF7278">
        <w:rPr>
          <w:rFonts w:ascii="Arial" w:hAnsi="Arial" w:cs="Arial"/>
          <w:color w:val="1D1B11" w:themeColor="background2" w:themeShade="1A"/>
          <w:sz w:val="24"/>
          <w:szCs w:val="24"/>
        </w:rPr>
        <w:t xml:space="preserve"> archeologicznych oraz wydawnictw popularnonaukowych związanych z zakresem swojej działalności;</w:t>
      </w:r>
    </w:p>
    <w:p w14:paraId="5C531BC1" w14:textId="78A2ED84" w:rsidR="00524D07" w:rsidRPr="00CF7278" w:rsidRDefault="00524D07" w:rsidP="00CF7278">
      <w:pPr>
        <w:pStyle w:val="Bezodstpw"/>
        <w:numPr>
          <w:ilvl w:val="0"/>
          <w:numId w:val="4"/>
        </w:numPr>
        <w:spacing w:line="360" w:lineRule="auto"/>
        <w:ind w:left="426" w:hanging="426"/>
        <w:jc w:val="both"/>
        <w:rPr>
          <w:rFonts w:ascii="Arial" w:hAnsi="Arial" w:cs="Arial"/>
          <w:color w:val="1D1B11" w:themeColor="background2" w:themeShade="1A"/>
          <w:sz w:val="24"/>
          <w:szCs w:val="24"/>
        </w:rPr>
      </w:pPr>
      <w:r w:rsidRPr="00CF7278">
        <w:rPr>
          <w:rFonts w:ascii="Arial" w:hAnsi="Arial" w:cs="Arial"/>
          <w:color w:val="1D1B11" w:themeColor="background2" w:themeShade="1A"/>
          <w:sz w:val="24"/>
          <w:szCs w:val="24"/>
        </w:rPr>
        <w:t xml:space="preserve">użyczanie zbiorów i przyjmowanie w </w:t>
      </w:r>
      <w:r w:rsidR="003F79CA">
        <w:rPr>
          <w:rFonts w:ascii="Arial" w:hAnsi="Arial" w:cs="Arial"/>
          <w:color w:val="1D1B11" w:themeColor="background2" w:themeShade="1A"/>
          <w:sz w:val="24"/>
          <w:szCs w:val="24"/>
        </w:rPr>
        <w:t>depozyt dóbr kultury, zgodnie z </w:t>
      </w:r>
      <w:r w:rsidRPr="00CF7278">
        <w:rPr>
          <w:rFonts w:ascii="Arial" w:hAnsi="Arial" w:cs="Arial"/>
          <w:color w:val="1D1B11" w:themeColor="background2" w:themeShade="1A"/>
          <w:sz w:val="24"/>
          <w:szCs w:val="24"/>
        </w:rPr>
        <w:t>obowiązującymi przepisami;</w:t>
      </w:r>
    </w:p>
    <w:p w14:paraId="7B5CA2F6" w14:textId="017DAD9B" w:rsidR="00524D07" w:rsidRPr="00CF7278" w:rsidRDefault="00524D07" w:rsidP="00CF7278">
      <w:pPr>
        <w:pStyle w:val="Bezodstpw"/>
        <w:numPr>
          <w:ilvl w:val="0"/>
          <w:numId w:val="4"/>
        </w:numPr>
        <w:spacing w:line="360" w:lineRule="auto"/>
        <w:ind w:left="426" w:hanging="426"/>
        <w:jc w:val="both"/>
        <w:rPr>
          <w:rFonts w:ascii="Arial" w:hAnsi="Arial" w:cs="Arial"/>
          <w:color w:val="1D1B11" w:themeColor="background2" w:themeShade="1A"/>
          <w:sz w:val="24"/>
          <w:szCs w:val="24"/>
        </w:rPr>
      </w:pPr>
      <w:r w:rsidRPr="00CF7278">
        <w:rPr>
          <w:rFonts w:ascii="Arial" w:hAnsi="Arial" w:cs="Arial"/>
          <w:color w:val="1D1B11" w:themeColor="background2" w:themeShade="1A"/>
          <w:sz w:val="24"/>
          <w:szCs w:val="24"/>
        </w:rPr>
        <w:t>zapewnienie właściwych warunków zwiedz</w:t>
      </w:r>
      <w:r w:rsidR="003F79CA">
        <w:rPr>
          <w:rFonts w:ascii="Arial" w:hAnsi="Arial" w:cs="Arial"/>
          <w:color w:val="1D1B11" w:themeColor="background2" w:themeShade="1A"/>
          <w:sz w:val="24"/>
          <w:szCs w:val="24"/>
        </w:rPr>
        <w:t>ania i korzystania ze zbiorów i </w:t>
      </w:r>
      <w:r w:rsidRPr="00CF7278">
        <w:rPr>
          <w:rFonts w:ascii="Arial" w:hAnsi="Arial" w:cs="Arial"/>
          <w:color w:val="1D1B11" w:themeColor="background2" w:themeShade="1A"/>
          <w:sz w:val="24"/>
          <w:szCs w:val="24"/>
        </w:rPr>
        <w:t>zgromadzonych informacji;</w:t>
      </w:r>
    </w:p>
    <w:p w14:paraId="2BE4AE21" w14:textId="7E0795C1" w:rsidR="00524D07" w:rsidRPr="00CF7278" w:rsidRDefault="00524D07" w:rsidP="00CF7278">
      <w:pPr>
        <w:pStyle w:val="Bezodstpw"/>
        <w:numPr>
          <w:ilvl w:val="0"/>
          <w:numId w:val="4"/>
        </w:numPr>
        <w:spacing w:line="360" w:lineRule="auto"/>
        <w:ind w:left="426" w:hanging="426"/>
        <w:jc w:val="both"/>
        <w:rPr>
          <w:rFonts w:ascii="Arial" w:hAnsi="Arial" w:cs="Arial"/>
          <w:color w:val="1D1B11" w:themeColor="background2" w:themeShade="1A"/>
          <w:sz w:val="24"/>
          <w:szCs w:val="24"/>
        </w:rPr>
      </w:pPr>
      <w:r w:rsidRPr="00CF7278">
        <w:rPr>
          <w:rFonts w:ascii="Arial" w:hAnsi="Arial" w:cs="Arial"/>
          <w:color w:val="1D1B11" w:themeColor="background2" w:themeShade="1A"/>
          <w:sz w:val="24"/>
          <w:szCs w:val="24"/>
        </w:rPr>
        <w:t>współpracę z polskimi i zagranicznymi m</w:t>
      </w:r>
      <w:r w:rsidR="003F79CA">
        <w:rPr>
          <w:rFonts w:ascii="Arial" w:hAnsi="Arial" w:cs="Arial"/>
          <w:color w:val="1D1B11" w:themeColor="background2" w:themeShade="1A"/>
          <w:sz w:val="24"/>
          <w:szCs w:val="24"/>
        </w:rPr>
        <w:t>uzeami, administracją rządową i </w:t>
      </w:r>
      <w:r w:rsidRPr="00CF7278">
        <w:rPr>
          <w:rFonts w:ascii="Arial" w:hAnsi="Arial" w:cs="Arial"/>
          <w:color w:val="1D1B11" w:themeColor="background2" w:themeShade="1A"/>
          <w:sz w:val="24"/>
          <w:szCs w:val="24"/>
        </w:rPr>
        <w:t xml:space="preserve">samorządową, </w:t>
      </w:r>
      <w:r w:rsidRPr="00CF7278">
        <w:rPr>
          <w:rFonts w:ascii="Arial" w:hAnsi="Arial" w:cs="Arial"/>
          <w:color w:val="1D1B11" w:themeColor="background2" w:themeShade="1A"/>
          <w:spacing w:val="-6"/>
          <w:sz w:val="24"/>
          <w:szCs w:val="24"/>
        </w:rPr>
        <w:t>instytucjami kultury, polskimi i zagranicznymi placówkami naukowo-badawczymi, organizacjami</w:t>
      </w:r>
      <w:r w:rsidRPr="00CF7278">
        <w:rPr>
          <w:rFonts w:ascii="Arial" w:hAnsi="Arial" w:cs="Arial"/>
          <w:color w:val="1D1B11" w:themeColor="background2" w:themeShade="1A"/>
          <w:sz w:val="24"/>
          <w:szCs w:val="24"/>
        </w:rPr>
        <w:t xml:space="preserve"> pozarządowymi, a także innymi osobami prawnymi, jednostkami organizacyjnymi nieposiadającymi osobowości prawnej oraz osobami fizycznymi.</w:t>
      </w:r>
    </w:p>
    <w:p w14:paraId="7EF8FE14" w14:textId="77777777" w:rsidR="00524D07" w:rsidRPr="00CF7278" w:rsidRDefault="00524D07" w:rsidP="00CF7278">
      <w:pPr>
        <w:pStyle w:val="Bezodstpw"/>
        <w:spacing w:line="360" w:lineRule="auto"/>
        <w:jc w:val="both"/>
        <w:rPr>
          <w:rFonts w:ascii="Arial" w:hAnsi="Arial" w:cs="Arial"/>
          <w:color w:val="1D1B11" w:themeColor="background2" w:themeShade="1A"/>
          <w:sz w:val="24"/>
          <w:szCs w:val="24"/>
        </w:rPr>
      </w:pPr>
    </w:p>
    <w:p w14:paraId="31383A28" w14:textId="77777777" w:rsidR="00524D07" w:rsidRPr="00CF7278" w:rsidRDefault="00524D07" w:rsidP="00CF7278">
      <w:pPr>
        <w:pStyle w:val="Bezodstpw"/>
        <w:spacing w:line="360" w:lineRule="auto"/>
        <w:ind w:firstLine="284"/>
        <w:jc w:val="both"/>
        <w:rPr>
          <w:rFonts w:ascii="Arial" w:hAnsi="Arial" w:cs="Arial"/>
          <w:color w:val="1D1B11" w:themeColor="background2" w:themeShade="1A"/>
          <w:sz w:val="24"/>
          <w:szCs w:val="24"/>
        </w:rPr>
      </w:pPr>
      <w:r w:rsidRPr="00537C94">
        <w:rPr>
          <w:rStyle w:val="Nagwek2Znak"/>
          <w:rFonts w:ascii="Arial" w:hAnsi="Arial"/>
          <w:sz w:val="24"/>
        </w:rPr>
        <w:t>§ 7.</w:t>
      </w:r>
      <w:r w:rsidRPr="00CF7278">
        <w:rPr>
          <w:rFonts w:ascii="Arial" w:hAnsi="Arial" w:cs="Arial"/>
          <w:b/>
          <w:color w:val="1D1B11" w:themeColor="background2" w:themeShade="1A"/>
          <w:sz w:val="24"/>
          <w:szCs w:val="24"/>
        </w:rPr>
        <w:t xml:space="preserve"> </w:t>
      </w:r>
      <w:r w:rsidRPr="00CF7278">
        <w:rPr>
          <w:rFonts w:ascii="Arial" w:hAnsi="Arial" w:cs="Arial"/>
          <w:color w:val="1D1B11" w:themeColor="background2" w:themeShade="1A"/>
          <w:sz w:val="24"/>
          <w:szCs w:val="24"/>
        </w:rPr>
        <w:t>Muzeum gromadzi następujące rodzaje zbiorów</w:t>
      </w:r>
      <w:r w:rsidRPr="00CF7278">
        <w:rPr>
          <w:rFonts w:ascii="Arial" w:hAnsi="Arial" w:cs="Arial"/>
          <w:i/>
          <w:color w:val="1D1B11" w:themeColor="background2" w:themeShade="1A"/>
          <w:sz w:val="24"/>
          <w:szCs w:val="24"/>
        </w:rPr>
        <w:t xml:space="preserve">: </w:t>
      </w:r>
    </w:p>
    <w:p w14:paraId="551BD1CB" w14:textId="41251CD1" w:rsidR="00524D07" w:rsidRPr="00CF7278" w:rsidRDefault="00524D07" w:rsidP="00CF7278">
      <w:pPr>
        <w:pStyle w:val="Akapitzlist"/>
        <w:numPr>
          <w:ilvl w:val="0"/>
          <w:numId w:val="8"/>
        </w:numPr>
        <w:spacing w:line="360" w:lineRule="auto"/>
        <w:ind w:left="426" w:hanging="426"/>
        <w:jc w:val="both"/>
        <w:rPr>
          <w:rFonts w:ascii="Arial" w:hAnsi="Arial" w:cs="Arial"/>
          <w:color w:val="1D1B11" w:themeColor="background2" w:themeShade="1A"/>
          <w:sz w:val="24"/>
          <w:szCs w:val="24"/>
        </w:rPr>
      </w:pPr>
      <w:r w:rsidRPr="00CF7278">
        <w:rPr>
          <w:rFonts w:ascii="Arial" w:hAnsi="Arial" w:cs="Arial"/>
          <w:color w:val="1D1B11" w:themeColor="background2" w:themeShade="1A"/>
          <w:sz w:val="24"/>
          <w:szCs w:val="24"/>
        </w:rPr>
        <w:t>zbiory archeologiczne od czasów naj</w:t>
      </w:r>
      <w:r w:rsidR="003F79CA">
        <w:rPr>
          <w:rFonts w:ascii="Arial" w:hAnsi="Arial" w:cs="Arial"/>
          <w:color w:val="1D1B11" w:themeColor="background2" w:themeShade="1A"/>
          <w:sz w:val="24"/>
          <w:szCs w:val="24"/>
        </w:rPr>
        <w:t>dawniejszych do nowożytności, w </w:t>
      </w:r>
      <w:r w:rsidRPr="00CF7278">
        <w:rPr>
          <w:rFonts w:ascii="Arial" w:hAnsi="Arial" w:cs="Arial"/>
          <w:color w:val="1D1B11" w:themeColor="background2" w:themeShade="1A"/>
          <w:sz w:val="24"/>
          <w:szCs w:val="24"/>
        </w:rPr>
        <w:t xml:space="preserve">szczególności obejmujące wyroby z kamienia, gliny, metali i innych surowców, w tym narzędzia pracy, broń, naczynia, części </w:t>
      </w:r>
      <w:r w:rsidRPr="00CF7278">
        <w:rPr>
          <w:rFonts w:ascii="Arial" w:hAnsi="Arial" w:cs="Arial"/>
          <w:color w:val="1D1B11" w:themeColor="background2" w:themeShade="1A"/>
          <w:spacing w:val="-6"/>
          <w:sz w:val="24"/>
          <w:szCs w:val="24"/>
        </w:rPr>
        <w:t>stroju, ozdoby, przedmio</w:t>
      </w:r>
      <w:r w:rsidR="003F79CA">
        <w:rPr>
          <w:rFonts w:ascii="Arial" w:hAnsi="Arial" w:cs="Arial"/>
          <w:color w:val="1D1B11" w:themeColor="background2" w:themeShade="1A"/>
          <w:spacing w:val="-6"/>
          <w:sz w:val="24"/>
          <w:szCs w:val="24"/>
        </w:rPr>
        <w:t xml:space="preserve">ty kultu, a także dokumentację </w:t>
      </w:r>
      <w:r w:rsidRPr="00CF7278">
        <w:rPr>
          <w:rFonts w:ascii="Arial" w:hAnsi="Arial" w:cs="Arial"/>
          <w:color w:val="1D1B11" w:themeColor="background2" w:themeShade="1A"/>
          <w:spacing w:val="-6"/>
          <w:sz w:val="24"/>
          <w:szCs w:val="24"/>
        </w:rPr>
        <w:t>z archeologicznych badań terenowych</w:t>
      </w:r>
      <w:r w:rsidRPr="00CF7278">
        <w:rPr>
          <w:rFonts w:ascii="Arial" w:hAnsi="Arial" w:cs="Arial"/>
          <w:color w:val="1D1B11" w:themeColor="background2" w:themeShade="1A"/>
          <w:sz w:val="24"/>
          <w:szCs w:val="24"/>
        </w:rPr>
        <w:t>;</w:t>
      </w:r>
    </w:p>
    <w:p w14:paraId="274C3A9B" w14:textId="20C88662" w:rsidR="00524D07" w:rsidRPr="00CF7278" w:rsidRDefault="00524D07" w:rsidP="00CF7278">
      <w:pPr>
        <w:pStyle w:val="Akapitzlist"/>
        <w:numPr>
          <w:ilvl w:val="0"/>
          <w:numId w:val="8"/>
        </w:numPr>
        <w:spacing w:line="360" w:lineRule="auto"/>
        <w:ind w:left="426" w:hanging="426"/>
        <w:jc w:val="both"/>
        <w:rPr>
          <w:rFonts w:ascii="Arial" w:hAnsi="Arial" w:cs="Arial"/>
          <w:color w:val="1D1B11" w:themeColor="background2" w:themeShade="1A"/>
          <w:sz w:val="24"/>
          <w:szCs w:val="24"/>
        </w:rPr>
      </w:pPr>
      <w:r w:rsidRPr="00CF7278">
        <w:rPr>
          <w:rFonts w:ascii="Arial" w:hAnsi="Arial" w:cs="Arial"/>
          <w:color w:val="1D1B11" w:themeColor="background2" w:themeShade="1A"/>
          <w:spacing w:val="-10"/>
          <w:sz w:val="24"/>
          <w:szCs w:val="24"/>
        </w:rPr>
        <w:t>zbiory historyczne od starożytności do czasów współczesnych, dotyczące w szczególności życia politycznego, społecznego</w:t>
      </w:r>
      <w:r w:rsidRPr="00CF7278">
        <w:rPr>
          <w:rFonts w:ascii="Arial" w:hAnsi="Arial" w:cs="Arial"/>
          <w:color w:val="1D1B11" w:themeColor="background2" w:themeShade="1A"/>
          <w:spacing w:val="-4"/>
          <w:sz w:val="24"/>
          <w:szCs w:val="24"/>
        </w:rPr>
        <w:t>, gospodarczego i kulturalnego oraz historii wojskowości Przemyśla i ziemi przemyskiej w jej historycznych</w:t>
      </w:r>
      <w:r w:rsidRPr="00CF7278">
        <w:rPr>
          <w:rFonts w:ascii="Arial" w:hAnsi="Arial" w:cs="Arial"/>
          <w:color w:val="1D1B11" w:themeColor="background2" w:themeShade="1A"/>
          <w:sz w:val="24"/>
          <w:szCs w:val="24"/>
        </w:rPr>
        <w:t xml:space="preserve"> granicach;</w:t>
      </w:r>
    </w:p>
    <w:p w14:paraId="32710854" w14:textId="7B9E5734" w:rsidR="00524D07" w:rsidRPr="00CF7278" w:rsidRDefault="00524D07" w:rsidP="00CF7278">
      <w:pPr>
        <w:pStyle w:val="Akapitzlist"/>
        <w:numPr>
          <w:ilvl w:val="0"/>
          <w:numId w:val="8"/>
        </w:numPr>
        <w:spacing w:line="360" w:lineRule="auto"/>
        <w:ind w:left="426" w:hanging="426"/>
        <w:jc w:val="both"/>
        <w:rPr>
          <w:rFonts w:ascii="Arial" w:hAnsi="Arial" w:cs="Arial"/>
          <w:color w:val="1D1B11" w:themeColor="background2" w:themeShade="1A"/>
          <w:sz w:val="24"/>
          <w:szCs w:val="24"/>
        </w:rPr>
      </w:pPr>
      <w:r w:rsidRPr="00CF7278">
        <w:rPr>
          <w:rFonts w:ascii="Arial" w:hAnsi="Arial" w:cs="Arial"/>
          <w:color w:val="1D1B11" w:themeColor="background2" w:themeShade="1A"/>
          <w:sz w:val="24"/>
          <w:szCs w:val="24"/>
        </w:rPr>
        <w:t>zbiory etnograficzne od nowożytności do czasów współczesnych, w tym sprzęty domowe i gospodarskie, narzędzia pracy na roli, łowiectwa, hodowli, zbieractwa, wyroby rożnego rodzaju rzemiosł ora</w:t>
      </w:r>
      <w:r w:rsidR="003F79CA">
        <w:rPr>
          <w:rFonts w:ascii="Arial" w:hAnsi="Arial" w:cs="Arial"/>
          <w:color w:val="1D1B11" w:themeColor="background2" w:themeShade="1A"/>
          <w:sz w:val="24"/>
          <w:szCs w:val="24"/>
        </w:rPr>
        <w:t>z twórczość artystów ludowych i </w:t>
      </w:r>
      <w:r w:rsidRPr="00CF7278">
        <w:rPr>
          <w:rFonts w:ascii="Arial" w:hAnsi="Arial" w:cs="Arial"/>
          <w:color w:val="1D1B11" w:themeColor="background2" w:themeShade="1A"/>
          <w:sz w:val="24"/>
          <w:szCs w:val="24"/>
        </w:rPr>
        <w:t xml:space="preserve">nieprofesjonalnych; </w:t>
      </w:r>
    </w:p>
    <w:p w14:paraId="355944F3" w14:textId="77777777" w:rsidR="00524D07" w:rsidRPr="00CF7278" w:rsidRDefault="00524D07" w:rsidP="00CF7278">
      <w:pPr>
        <w:pStyle w:val="Akapitzlist"/>
        <w:numPr>
          <w:ilvl w:val="0"/>
          <w:numId w:val="8"/>
        </w:numPr>
        <w:spacing w:line="360" w:lineRule="auto"/>
        <w:ind w:left="426" w:hanging="426"/>
        <w:jc w:val="both"/>
        <w:rPr>
          <w:rFonts w:ascii="Arial" w:hAnsi="Arial" w:cs="Arial"/>
          <w:color w:val="1D1B11" w:themeColor="background2" w:themeShade="1A"/>
          <w:sz w:val="24"/>
          <w:szCs w:val="24"/>
        </w:rPr>
      </w:pPr>
      <w:r w:rsidRPr="00CF7278">
        <w:rPr>
          <w:rFonts w:ascii="Arial" w:hAnsi="Arial" w:cs="Arial"/>
          <w:color w:val="1D1B11" w:themeColor="background2" w:themeShade="1A"/>
          <w:sz w:val="24"/>
          <w:szCs w:val="24"/>
        </w:rPr>
        <w:t>zbiory artystyczne od starożytności do czasów współczesnych, w tym malarstwo z wyodrębnioną kolekcją ikon, grafikę, rzeźbę, rysunek, będące w szczególności twórczością artystów związanych z ziemią przemyską i kresami wschodnimi Rzeczypospolitej;</w:t>
      </w:r>
    </w:p>
    <w:p w14:paraId="3CB6EE3A" w14:textId="0DDE3F59" w:rsidR="00524D07" w:rsidRPr="00CF7278" w:rsidRDefault="00524D07" w:rsidP="00CF7278">
      <w:pPr>
        <w:pStyle w:val="Akapitzlist"/>
        <w:numPr>
          <w:ilvl w:val="0"/>
          <w:numId w:val="8"/>
        </w:numPr>
        <w:spacing w:line="360" w:lineRule="auto"/>
        <w:ind w:left="426" w:hanging="426"/>
        <w:jc w:val="both"/>
        <w:rPr>
          <w:rFonts w:ascii="Arial" w:hAnsi="Arial" w:cs="Arial"/>
          <w:color w:val="1D1B11" w:themeColor="background2" w:themeShade="1A"/>
          <w:sz w:val="24"/>
          <w:szCs w:val="24"/>
        </w:rPr>
      </w:pPr>
      <w:r w:rsidRPr="00CF7278">
        <w:rPr>
          <w:rFonts w:ascii="Arial" w:hAnsi="Arial" w:cs="Arial"/>
          <w:color w:val="1D1B11" w:themeColor="background2" w:themeShade="1A"/>
          <w:sz w:val="24"/>
          <w:szCs w:val="24"/>
        </w:rPr>
        <w:t>zbiory rzemiosła, w tym zbiory rzemiosła art</w:t>
      </w:r>
      <w:r w:rsidR="000F3324">
        <w:rPr>
          <w:rFonts w:ascii="Arial" w:hAnsi="Arial" w:cs="Arial"/>
          <w:color w:val="1D1B11" w:themeColor="background2" w:themeShade="1A"/>
          <w:sz w:val="24"/>
          <w:szCs w:val="24"/>
        </w:rPr>
        <w:t>ystycznego, od średniowiecza do </w:t>
      </w:r>
      <w:r w:rsidRPr="00CF7278">
        <w:rPr>
          <w:rFonts w:ascii="Arial" w:hAnsi="Arial" w:cs="Arial"/>
          <w:color w:val="1D1B11" w:themeColor="background2" w:themeShade="1A"/>
          <w:sz w:val="24"/>
          <w:szCs w:val="24"/>
        </w:rPr>
        <w:t xml:space="preserve">czasów </w:t>
      </w:r>
      <w:r w:rsidRPr="00CF7278">
        <w:rPr>
          <w:rFonts w:ascii="Arial" w:hAnsi="Arial" w:cs="Arial"/>
          <w:color w:val="1D1B11" w:themeColor="background2" w:themeShade="1A"/>
          <w:spacing w:val="-4"/>
          <w:sz w:val="24"/>
          <w:szCs w:val="24"/>
        </w:rPr>
        <w:t xml:space="preserve">współczesnych, obejmujące w szczególności dorobek w dziedzinie ludwisarstwa i </w:t>
      </w:r>
      <w:proofErr w:type="spellStart"/>
      <w:r w:rsidRPr="00CF7278">
        <w:rPr>
          <w:rFonts w:ascii="Arial" w:hAnsi="Arial" w:cs="Arial"/>
          <w:color w:val="1D1B11" w:themeColor="background2" w:themeShade="1A"/>
          <w:spacing w:val="-4"/>
          <w:sz w:val="24"/>
          <w:szCs w:val="24"/>
        </w:rPr>
        <w:t>fajkarstwa</w:t>
      </w:r>
      <w:proofErr w:type="spellEnd"/>
      <w:r w:rsidRPr="00CF7278">
        <w:rPr>
          <w:rFonts w:ascii="Arial" w:hAnsi="Arial" w:cs="Arial"/>
          <w:color w:val="1D1B11" w:themeColor="background2" w:themeShade="1A"/>
          <w:sz w:val="24"/>
          <w:szCs w:val="24"/>
        </w:rPr>
        <w:t>;</w:t>
      </w:r>
    </w:p>
    <w:p w14:paraId="50DDF9A4" w14:textId="77777777" w:rsidR="00524D07" w:rsidRPr="00CF7278" w:rsidRDefault="00524D07" w:rsidP="00CF7278">
      <w:pPr>
        <w:pStyle w:val="Akapitzlist"/>
        <w:numPr>
          <w:ilvl w:val="0"/>
          <w:numId w:val="8"/>
        </w:numPr>
        <w:spacing w:line="360" w:lineRule="auto"/>
        <w:ind w:left="426" w:hanging="426"/>
        <w:jc w:val="both"/>
        <w:rPr>
          <w:rFonts w:ascii="Arial" w:hAnsi="Arial" w:cs="Arial"/>
          <w:color w:val="1D1B11" w:themeColor="background2" w:themeShade="1A"/>
          <w:sz w:val="24"/>
          <w:szCs w:val="24"/>
        </w:rPr>
      </w:pPr>
      <w:r w:rsidRPr="00CF7278">
        <w:rPr>
          <w:rFonts w:ascii="Arial" w:hAnsi="Arial" w:cs="Arial"/>
          <w:color w:val="1D1B11" w:themeColor="background2" w:themeShade="1A"/>
          <w:spacing w:val="-2"/>
          <w:sz w:val="24"/>
          <w:szCs w:val="24"/>
        </w:rPr>
        <w:lastRenderedPageBreak/>
        <w:t>zbiory przyrody, w tym okazy mineralogiczne, geologiczne, paleontologiczne, zoologiczne,</w:t>
      </w:r>
      <w:r w:rsidRPr="00CF7278">
        <w:rPr>
          <w:rFonts w:ascii="Arial" w:hAnsi="Arial" w:cs="Arial"/>
          <w:color w:val="1D1B11" w:themeColor="background2" w:themeShade="1A"/>
          <w:sz w:val="24"/>
          <w:szCs w:val="24"/>
        </w:rPr>
        <w:t xml:space="preserve"> trofea myśliwskie oraz preparaty biologiczne;</w:t>
      </w:r>
    </w:p>
    <w:p w14:paraId="6EBEE8DC" w14:textId="77777777" w:rsidR="00524D07" w:rsidRPr="00CF7278" w:rsidRDefault="00524D07" w:rsidP="00CF7278">
      <w:pPr>
        <w:pStyle w:val="Akapitzlist"/>
        <w:numPr>
          <w:ilvl w:val="0"/>
          <w:numId w:val="8"/>
        </w:numPr>
        <w:spacing w:after="0" w:line="360" w:lineRule="auto"/>
        <w:ind w:left="426" w:hanging="426"/>
        <w:contextualSpacing w:val="0"/>
        <w:jc w:val="both"/>
        <w:rPr>
          <w:rFonts w:ascii="Arial" w:hAnsi="Arial" w:cs="Arial"/>
          <w:color w:val="1D1B11" w:themeColor="background2" w:themeShade="1A"/>
          <w:sz w:val="24"/>
          <w:szCs w:val="24"/>
        </w:rPr>
      </w:pPr>
      <w:r w:rsidRPr="00CF7278">
        <w:rPr>
          <w:rFonts w:ascii="Arial" w:hAnsi="Arial" w:cs="Arial"/>
          <w:color w:val="1D1B11" w:themeColor="background2" w:themeShade="1A"/>
          <w:spacing w:val="-2"/>
          <w:sz w:val="24"/>
          <w:szCs w:val="24"/>
        </w:rPr>
        <w:t>zbiory techniki, w tym wyroby przemysłowe i różnorodne urządzenia dokumentujące rozwój</w:t>
      </w:r>
      <w:r w:rsidRPr="00CF7278">
        <w:rPr>
          <w:rFonts w:ascii="Arial" w:hAnsi="Arial" w:cs="Arial"/>
          <w:color w:val="1D1B11" w:themeColor="background2" w:themeShade="1A"/>
          <w:sz w:val="24"/>
          <w:szCs w:val="24"/>
        </w:rPr>
        <w:t xml:space="preserve"> przemysłu i techniki.</w:t>
      </w:r>
    </w:p>
    <w:p w14:paraId="2CF8296C" w14:textId="77777777" w:rsidR="00524D07" w:rsidRPr="00CF7278" w:rsidRDefault="00524D07" w:rsidP="00CF7278">
      <w:pPr>
        <w:pStyle w:val="Bezodstpw"/>
        <w:spacing w:line="360" w:lineRule="auto"/>
        <w:ind w:left="1080"/>
        <w:jc w:val="both"/>
        <w:rPr>
          <w:rFonts w:ascii="Arial" w:hAnsi="Arial" w:cs="Arial"/>
          <w:bCs/>
          <w:color w:val="1D1B11" w:themeColor="background2" w:themeShade="1A"/>
          <w:sz w:val="24"/>
          <w:szCs w:val="24"/>
        </w:rPr>
      </w:pPr>
    </w:p>
    <w:p w14:paraId="4759E47C" w14:textId="77777777" w:rsidR="00524D07" w:rsidRPr="00CF7278" w:rsidRDefault="00524D07" w:rsidP="00CF7278">
      <w:pPr>
        <w:pStyle w:val="Bezodstpw"/>
        <w:spacing w:line="360" w:lineRule="auto"/>
        <w:ind w:left="1080"/>
        <w:jc w:val="both"/>
        <w:rPr>
          <w:rFonts w:ascii="Arial" w:hAnsi="Arial" w:cs="Arial"/>
          <w:bCs/>
          <w:color w:val="1D1B11" w:themeColor="background2" w:themeShade="1A"/>
          <w:sz w:val="24"/>
          <w:szCs w:val="24"/>
        </w:rPr>
      </w:pPr>
    </w:p>
    <w:p w14:paraId="5E9F3120" w14:textId="77777777" w:rsidR="00524D07" w:rsidRPr="00CF7278" w:rsidRDefault="00524D07" w:rsidP="00CF7278">
      <w:pPr>
        <w:pStyle w:val="Bezodstpw"/>
        <w:spacing w:line="360" w:lineRule="auto"/>
        <w:jc w:val="center"/>
        <w:rPr>
          <w:rFonts w:ascii="Arial" w:hAnsi="Arial" w:cs="Arial"/>
          <w:b/>
          <w:color w:val="1D1B11" w:themeColor="background2" w:themeShade="1A"/>
          <w:sz w:val="24"/>
          <w:szCs w:val="24"/>
        </w:rPr>
      </w:pPr>
      <w:r w:rsidRPr="00CF7278">
        <w:rPr>
          <w:rFonts w:ascii="Arial" w:hAnsi="Arial" w:cs="Arial"/>
          <w:b/>
          <w:color w:val="1D1B11" w:themeColor="background2" w:themeShade="1A"/>
          <w:sz w:val="24"/>
          <w:szCs w:val="24"/>
        </w:rPr>
        <w:t>Rozdział 3</w:t>
      </w:r>
    </w:p>
    <w:p w14:paraId="1C2C8ECA" w14:textId="77777777" w:rsidR="00524D07" w:rsidRPr="00CF7278" w:rsidRDefault="00524D07" w:rsidP="00CF7278">
      <w:pPr>
        <w:pStyle w:val="Bezodstpw"/>
        <w:spacing w:line="360" w:lineRule="auto"/>
        <w:jc w:val="center"/>
        <w:rPr>
          <w:rFonts w:ascii="Arial" w:hAnsi="Arial" w:cs="Arial"/>
          <w:b/>
          <w:color w:val="1D1B11" w:themeColor="background2" w:themeShade="1A"/>
          <w:sz w:val="24"/>
          <w:szCs w:val="24"/>
        </w:rPr>
      </w:pPr>
      <w:r w:rsidRPr="00CF7278">
        <w:rPr>
          <w:rFonts w:ascii="Arial" w:hAnsi="Arial" w:cs="Arial"/>
          <w:b/>
          <w:color w:val="1D1B11" w:themeColor="background2" w:themeShade="1A"/>
          <w:sz w:val="24"/>
          <w:szCs w:val="24"/>
        </w:rPr>
        <w:t>Organizacja Muzeum</w:t>
      </w:r>
    </w:p>
    <w:p w14:paraId="746EA004" w14:textId="77777777" w:rsidR="00524D07" w:rsidRPr="00CF7278" w:rsidRDefault="00524D07" w:rsidP="00CF7278">
      <w:pPr>
        <w:pStyle w:val="Bezodstpw"/>
        <w:spacing w:line="360" w:lineRule="auto"/>
        <w:jc w:val="center"/>
        <w:rPr>
          <w:rFonts w:ascii="Arial" w:hAnsi="Arial" w:cs="Arial"/>
          <w:b/>
          <w:color w:val="1D1B11" w:themeColor="background2" w:themeShade="1A"/>
          <w:sz w:val="24"/>
          <w:szCs w:val="24"/>
        </w:rPr>
      </w:pPr>
    </w:p>
    <w:p w14:paraId="52FDA1FA" w14:textId="14EC39F9" w:rsidR="00524D07" w:rsidRPr="00CF7278" w:rsidRDefault="00524D07" w:rsidP="00CF7278">
      <w:pPr>
        <w:pStyle w:val="Bezodstpw"/>
        <w:spacing w:line="360" w:lineRule="auto"/>
        <w:ind w:firstLine="284"/>
        <w:jc w:val="both"/>
        <w:rPr>
          <w:rFonts w:ascii="Arial" w:hAnsi="Arial" w:cs="Arial"/>
          <w:color w:val="1D1B11" w:themeColor="background2" w:themeShade="1A"/>
          <w:sz w:val="24"/>
          <w:szCs w:val="24"/>
        </w:rPr>
      </w:pPr>
      <w:r w:rsidRPr="00537C94">
        <w:rPr>
          <w:rStyle w:val="Nagwek2Znak"/>
          <w:rFonts w:ascii="Arial" w:hAnsi="Arial"/>
          <w:sz w:val="24"/>
          <w:szCs w:val="24"/>
        </w:rPr>
        <w:t>§ 8.</w:t>
      </w:r>
      <w:r w:rsidR="00520339">
        <w:rPr>
          <w:rStyle w:val="Nagwek2Znak"/>
          <w:rFonts w:ascii="Arial" w:hAnsi="Arial"/>
          <w:sz w:val="24"/>
          <w:szCs w:val="24"/>
        </w:rPr>
        <w:t xml:space="preserve"> </w:t>
      </w:r>
      <w:r w:rsidRPr="00CF7278">
        <w:rPr>
          <w:rFonts w:ascii="Arial" w:hAnsi="Arial" w:cs="Arial"/>
          <w:color w:val="1D1B11" w:themeColor="background2" w:themeShade="1A"/>
          <w:sz w:val="24"/>
          <w:szCs w:val="24"/>
        </w:rPr>
        <w:t>1</w:t>
      </w:r>
      <w:r w:rsidR="006A2723">
        <w:rPr>
          <w:rFonts w:ascii="Arial" w:hAnsi="Arial" w:cs="Arial"/>
          <w:color w:val="1D1B11" w:themeColor="background2" w:themeShade="1A"/>
          <w:sz w:val="24"/>
          <w:szCs w:val="24"/>
        </w:rPr>
        <w:t>.</w:t>
      </w:r>
      <w:r w:rsidRPr="00CF7278">
        <w:rPr>
          <w:rFonts w:ascii="Arial" w:hAnsi="Arial" w:cs="Arial"/>
          <w:color w:val="1D1B11" w:themeColor="background2" w:themeShade="1A"/>
          <w:sz w:val="24"/>
          <w:szCs w:val="24"/>
        </w:rPr>
        <w:t xml:space="preserve"> W skład struktury organizacyjnej Muzeum wchodzą oddziały:</w:t>
      </w:r>
    </w:p>
    <w:p w14:paraId="673BDCA5" w14:textId="77777777" w:rsidR="00524D07" w:rsidRPr="00CF7278" w:rsidRDefault="00524D07" w:rsidP="00CF7278">
      <w:pPr>
        <w:pStyle w:val="Bezodstpw"/>
        <w:spacing w:line="360" w:lineRule="auto"/>
        <w:ind w:firstLine="284"/>
        <w:jc w:val="both"/>
        <w:rPr>
          <w:rFonts w:ascii="Arial" w:hAnsi="Arial" w:cs="Arial"/>
          <w:color w:val="1D1B11" w:themeColor="background2" w:themeShade="1A"/>
          <w:sz w:val="24"/>
          <w:szCs w:val="24"/>
        </w:rPr>
      </w:pPr>
      <w:r w:rsidRPr="00CF7278">
        <w:rPr>
          <w:rFonts w:ascii="Arial" w:hAnsi="Arial" w:cs="Arial"/>
          <w:color w:val="1D1B11" w:themeColor="background2" w:themeShade="1A"/>
          <w:sz w:val="24"/>
          <w:szCs w:val="24"/>
        </w:rPr>
        <w:t>1) Muzeum Dzwonów i Fajek;</w:t>
      </w:r>
    </w:p>
    <w:p w14:paraId="7E8C8433" w14:textId="41535DE1" w:rsidR="00524D07" w:rsidRPr="00CF7278" w:rsidRDefault="00524D07" w:rsidP="00CF7278">
      <w:pPr>
        <w:pStyle w:val="Bezodstpw"/>
        <w:spacing w:line="360" w:lineRule="auto"/>
        <w:ind w:firstLine="284"/>
        <w:jc w:val="both"/>
        <w:rPr>
          <w:rFonts w:ascii="Arial" w:hAnsi="Arial" w:cs="Arial"/>
          <w:color w:val="1D1B11" w:themeColor="background2" w:themeShade="1A"/>
          <w:sz w:val="24"/>
          <w:szCs w:val="24"/>
        </w:rPr>
      </w:pPr>
      <w:r w:rsidRPr="00CF7278">
        <w:rPr>
          <w:rFonts w:ascii="Arial" w:hAnsi="Arial" w:cs="Arial"/>
          <w:color w:val="1D1B11" w:themeColor="background2" w:themeShade="1A"/>
          <w:sz w:val="24"/>
          <w:szCs w:val="24"/>
        </w:rPr>
        <w:t>2) Muzeum Historii Miasta Przemyśla;</w:t>
      </w:r>
    </w:p>
    <w:p w14:paraId="47D82216" w14:textId="6FE33816" w:rsidR="00524D07" w:rsidRPr="00CF7278" w:rsidRDefault="00031DBA" w:rsidP="00CF7278">
      <w:pPr>
        <w:pStyle w:val="Bezodstpw"/>
        <w:spacing w:line="360" w:lineRule="auto"/>
        <w:ind w:firstLine="284"/>
        <w:jc w:val="both"/>
        <w:rPr>
          <w:rFonts w:ascii="Arial" w:hAnsi="Arial" w:cs="Arial"/>
          <w:color w:val="1D1B11" w:themeColor="background2" w:themeShade="1A"/>
          <w:sz w:val="24"/>
          <w:szCs w:val="24"/>
        </w:rPr>
      </w:pPr>
      <w:r>
        <w:rPr>
          <w:rFonts w:ascii="Arial" w:hAnsi="Arial" w:cs="Arial"/>
          <w:color w:val="1D1B11" w:themeColor="background2" w:themeShade="1A"/>
          <w:sz w:val="24"/>
          <w:szCs w:val="24"/>
        </w:rPr>
        <w:t>3) Krasiczyn-Rezydencja Rodowa</w:t>
      </w:r>
      <w:r w:rsidR="000F27CE">
        <w:rPr>
          <w:rFonts w:ascii="Arial" w:hAnsi="Arial" w:cs="Arial"/>
          <w:color w:val="1D1B11" w:themeColor="background2" w:themeShade="1A"/>
          <w:sz w:val="24"/>
          <w:szCs w:val="24"/>
        </w:rPr>
        <w:t xml:space="preserve"> Oddział MNZP</w:t>
      </w:r>
      <w:r w:rsidR="00524D07" w:rsidRPr="00CF7278">
        <w:rPr>
          <w:rFonts w:ascii="Arial" w:hAnsi="Arial" w:cs="Arial"/>
          <w:color w:val="1D1B11" w:themeColor="background2" w:themeShade="1A"/>
          <w:sz w:val="24"/>
          <w:szCs w:val="24"/>
        </w:rPr>
        <w:t>;</w:t>
      </w:r>
    </w:p>
    <w:p w14:paraId="36455AA7" w14:textId="1D7E25CF" w:rsidR="00524D07" w:rsidRPr="00CF7278" w:rsidRDefault="000532BF" w:rsidP="00CF7278">
      <w:pPr>
        <w:pStyle w:val="Bezodstpw"/>
        <w:spacing w:line="360" w:lineRule="auto"/>
        <w:ind w:firstLine="284"/>
        <w:jc w:val="both"/>
        <w:rPr>
          <w:rFonts w:ascii="Arial" w:hAnsi="Arial" w:cs="Arial"/>
          <w:color w:val="1D1B11" w:themeColor="background2" w:themeShade="1A"/>
          <w:sz w:val="24"/>
          <w:szCs w:val="24"/>
        </w:rPr>
      </w:pPr>
      <w:r>
        <w:rPr>
          <w:rFonts w:ascii="Arial" w:hAnsi="Arial" w:cs="Arial"/>
          <w:color w:val="1D1B11" w:themeColor="background2" w:themeShade="1A"/>
          <w:sz w:val="24"/>
          <w:szCs w:val="24"/>
        </w:rPr>
        <w:t>4) Kamienica</w:t>
      </w:r>
      <w:r w:rsidR="00031DBA">
        <w:rPr>
          <w:rFonts w:ascii="Arial" w:hAnsi="Arial" w:cs="Arial"/>
          <w:color w:val="1D1B11" w:themeColor="background2" w:themeShade="1A"/>
          <w:sz w:val="24"/>
          <w:szCs w:val="24"/>
        </w:rPr>
        <w:t xml:space="preserve"> Podzamcze</w:t>
      </w:r>
      <w:r w:rsidR="000F27CE">
        <w:rPr>
          <w:rFonts w:ascii="Arial" w:hAnsi="Arial" w:cs="Arial"/>
          <w:color w:val="1D1B11" w:themeColor="background2" w:themeShade="1A"/>
          <w:sz w:val="24"/>
          <w:szCs w:val="24"/>
        </w:rPr>
        <w:t xml:space="preserve"> Oddział MNZP</w:t>
      </w:r>
      <w:r w:rsidR="00524D07" w:rsidRPr="00CF7278">
        <w:rPr>
          <w:rFonts w:ascii="Arial" w:hAnsi="Arial" w:cs="Arial"/>
          <w:color w:val="1D1B11" w:themeColor="background2" w:themeShade="1A"/>
          <w:sz w:val="24"/>
          <w:szCs w:val="24"/>
        </w:rPr>
        <w:t>.</w:t>
      </w:r>
    </w:p>
    <w:p w14:paraId="6FB885B2" w14:textId="77777777" w:rsidR="00524D07" w:rsidRPr="00CF7278" w:rsidRDefault="00524D07" w:rsidP="00CF7278">
      <w:pPr>
        <w:pStyle w:val="Bezodstpw"/>
        <w:spacing w:line="360" w:lineRule="auto"/>
        <w:ind w:firstLine="284"/>
        <w:jc w:val="both"/>
        <w:rPr>
          <w:rFonts w:ascii="Arial" w:hAnsi="Arial" w:cs="Arial"/>
          <w:color w:val="1D1B11" w:themeColor="background2" w:themeShade="1A"/>
          <w:sz w:val="24"/>
          <w:szCs w:val="24"/>
        </w:rPr>
      </w:pPr>
      <w:r w:rsidRPr="00CF7278">
        <w:rPr>
          <w:rFonts w:ascii="Arial" w:hAnsi="Arial" w:cs="Arial"/>
          <w:color w:val="1D1B11" w:themeColor="background2" w:themeShade="1A"/>
          <w:sz w:val="24"/>
          <w:szCs w:val="24"/>
        </w:rPr>
        <w:t>2. Organizację wewnętrzną Muzeum, w tym zakres zadań komórek organizacyjnych,</w:t>
      </w:r>
      <w:r w:rsidRPr="00CF7278">
        <w:rPr>
          <w:rFonts w:ascii="Arial" w:hAnsi="Arial" w:cs="Arial"/>
          <w:color w:val="1D1B11" w:themeColor="background2" w:themeShade="1A"/>
          <w:spacing w:val="-2"/>
          <w:sz w:val="24"/>
          <w:szCs w:val="24"/>
        </w:rPr>
        <w:t xml:space="preserve"> stanowisk pracy i oddziałów określa Regulamin Organizacyjny nadawany przez Dyrektora</w:t>
      </w:r>
      <w:r w:rsidRPr="00CF7278">
        <w:rPr>
          <w:rFonts w:ascii="Arial" w:hAnsi="Arial" w:cs="Arial"/>
          <w:color w:val="1D1B11" w:themeColor="background2" w:themeShade="1A"/>
          <w:sz w:val="24"/>
          <w:szCs w:val="24"/>
        </w:rPr>
        <w:t xml:space="preserve">, </w:t>
      </w:r>
      <w:r w:rsidRPr="00CF7278">
        <w:rPr>
          <w:rFonts w:ascii="Arial" w:hAnsi="Arial" w:cs="Arial"/>
          <w:color w:val="1D1B11" w:themeColor="background2" w:themeShade="1A"/>
          <w:spacing w:val="-6"/>
          <w:sz w:val="24"/>
          <w:szCs w:val="24"/>
        </w:rPr>
        <w:t xml:space="preserve">po zasięgnięciu opinii Ministra i </w:t>
      </w:r>
      <w:r w:rsidRPr="00CF7278">
        <w:rPr>
          <w:rFonts w:ascii="Arial" w:hAnsi="Arial" w:cs="Arial"/>
          <w:spacing w:val="-6"/>
          <w:sz w:val="24"/>
          <w:szCs w:val="24"/>
        </w:rPr>
        <w:t>Województwa</w:t>
      </w:r>
      <w:r w:rsidRPr="00CF7278">
        <w:rPr>
          <w:rFonts w:ascii="Arial" w:hAnsi="Arial" w:cs="Arial"/>
          <w:color w:val="1D1B11" w:themeColor="background2" w:themeShade="1A"/>
          <w:spacing w:val="-6"/>
          <w:sz w:val="24"/>
          <w:szCs w:val="24"/>
        </w:rPr>
        <w:t xml:space="preserve"> oraz działających w Muzeum organizacji związkowych</w:t>
      </w:r>
      <w:r w:rsidRPr="00CF7278">
        <w:rPr>
          <w:rFonts w:ascii="Arial" w:hAnsi="Arial" w:cs="Arial"/>
          <w:color w:val="1D1B11" w:themeColor="background2" w:themeShade="1A"/>
          <w:sz w:val="24"/>
          <w:szCs w:val="24"/>
        </w:rPr>
        <w:t xml:space="preserve"> i stowarzyszeń twórców.</w:t>
      </w:r>
    </w:p>
    <w:p w14:paraId="14EDF088" w14:textId="77777777" w:rsidR="00524D07" w:rsidRPr="00CF7278" w:rsidRDefault="00524D07" w:rsidP="00CF7278">
      <w:pPr>
        <w:pStyle w:val="Bezodstpw"/>
        <w:spacing w:line="360" w:lineRule="auto"/>
        <w:ind w:firstLine="284"/>
        <w:jc w:val="both"/>
        <w:rPr>
          <w:rFonts w:ascii="Arial" w:hAnsi="Arial" w:cs="Arial"/>
          <w:color w:val="1D1B11" w:themeColor="background2" w:themeShade="1A"/>
          <w:sz w:val="24"/>
          <w:szCs w:val="24"/>
        </w:rPr>
      </w:pPr>
      <w:r w:rsidRPr="00CF7278">
        <w:rPr>
          <w:rFonts w:ascii="Arial" w:hAnsi="Arial" w:cs="Arial"/>
          <w:color w:val="1D1B11" w:themeColor="background2" w:themeShade="1A"/>
          <w:sz w:val="24"/>
          <w:szCs w:val="24"/>
        </w:rPr>
        <w:t>3. Zmiany regulaminu organizacyjnego dokonywane są w trybie określonym dla jego nadania.</w:t>
      </w:r>
    </w:p>
    <w:p w14:paraId="0731566B" w14:textId="77777777" w:rsidR="00524D07" w:rsidRPr="00CF7278" w:rsidRDefault="00524D07" w:rsidP="00CF7278">
      <w:pPr>
        <w:pStyle w:val="Bezodstpw"/>
        <w:spacing w:line="360" w:lineRule="auto"/>
        <w:ind w:left="1080"/>
        <w:jc w:val="both"/>
        <w:rPr>
          <w:rFonts w:ascii="Arial" w:hAnsi="Arial" w:cs="Arial"/>
          <w:bCs/>
          <w:color w:val="1D1B11" w:themeColor="background2" w:themeShade="1A"/>
          <w:sz w:val="24"/>
          <w:szCs w:val="24"/>
        </w:rPr>
      </w:pPr>
    </w:p>
    <w:p w14:paraId="0ACD0584" w14:textId="77777777" w:rsidR="00524D07" w:rsidRPr="00CF7278" w:rsidRDefault="00524D07" w:rsidP="00CF7278">
      <w:pPr>
        <w:pStyle w:val="Bezodstpw"/>
        <w:spacing w:line="360" w:lineRule="auto"/>
        <w:ind w:left="1080"/>
        <w:jc w:val="both"/>
        <w:rPr>
          <w:rFonts w:ascii="Arial" w:hAnsi="Arial" w:cs="Arial"/>
          <w:bCs/>
          <w:color w:val="1D1B11" w:themeColor="background2" w:themeShade="1A"/>
          <w:sz w:val="24"/>
          <w:szCs w:val="24"/>
        </w:rPr>
      </w:pPr>
    </w:p>
    <w:p w14:paraId="765946BB" w14:textId="77777777" w:rsidR="00524D07" w:rsidRPr="00CF7278" w:rsidRDefault="00524D07" w:rsidP="00CF7278">
      <w:pPr>
        <w:pStyle w:val="Bezodstpw"/>
        <w:spacing w:line="360" w:lineRule="auto"/>
        <w:jc w:val="center"/>
        <w:rPr>
          <w:rFonts w:ascii="Arial" w:hAnsi="Arial" w:cs="Arial"/>
          <w:b/>
          <w:color w:val="1D1B11" w:themeColor="background2" w:themeShade="1A"/>
          <w:sz w:val="24"/>
          <w:szCs w:val="24"/>
        </w:rPr>
      </w:pPr>
      <w:r w:rsidRPr="00CF7278">
        <w:rPr>
          <w:rFonts w:ascii="Arial" w:hAnsi="Arial" w:cs="Arial"/>
          <w:b/>
          <w:color w:val="1D1B11" w:themeColor="background2" w:themeShade="1A"/>
          <w:sz w:val="24"/>
          <w:szCs w:val="24"/>
        </w:rPr>
        <w:t xml:space="preserve">Rozdział 4 </w:t>
      </w:r>
    </w:p>
    <w:p w14:paraId="59FB7376" w14:textId="77777777" w:rsidR="00524D07" w:rsidRPr="00CF7278" w:rsidRDefault="00524D07" w:rsidP="00CF7278">
      <w:pPr>
        <w:pStyle w:val="Bezodstpw"/>
        <w:spacing w:line="360" w:lineRule="auto"/>
        <w:jc w:val="center"/>
        <w:rPr>
          <w:rFonts w:ascii="Arial" w:hAnsi="Arial" w:cs="Arial"/>
          <w:b/>
          <w:color w:val="1D1B11" w:themeColor="background2" w:themeShade="1A"/>
          <w:sz w:val="24"/>
          <w:szCs w:val="24"/>
        </w:rPr>
      </w:pPr>
      <w:r w:rsidRPr="00CF7278">
        <w:rPr>
          <w:rFonts w:ascii="Arial" w:hAnsi="Arial" w:cs="Arial"/>
          <w:b/>
          <w:color w:val="1D1B11" w:themeColor="background2" w:themeShade="1A"/>
          <w:sz w:val="24"/>
          <w:szCs w:val="24"/>
        </w:rPr>
        <w:t>Organy nadzorujące, organ zarządzający oraz organy doradcze i sposób ich powoływania</w:t>
      </w:r>
    </w:p>
    <w:p w14:paraId="1E8955B4" w14:textId="77777777" w:rsidR="00524D07" w:rsidRPr="00CF7278" w:rsidRDefault="00524D07" w:rsidP="00CF7278">
      <w:pPr>
        <w:pStyle w:val="Bezodstpw"/>
        <w:spacing w:line="360" w:lineRule="auto"/>
        <w:rPr>
          <w:rFonts w:ascii="Arial" w:hAnsi="Arial" w:cs="Arial"/>
          <w:b/>
          <w:color w:val="1D1B11" w:themeColor="background2" w:themeShade="1A"/>
          <w:sz w:val="24"/>
          <w:szCs w:val="24"/>
        </w:rPr>
      </w:pPr>
    </w:p>
    <w:p w14:paraId="15A99A15" w14:textId="68483F97" w:rsidR="00524D07" w:rsidRPr="00CF7278" w:rsidRDefault="00524D07" w:rsidP="00CF7278">
      <w:pPr>
        <w:pStyle w:val="Bezodstpw"/>
        <w:spacing w:line="360" w:lineRule="auto"/>
        <w:ind w:firstLine="284"/>
        <w:jc w:val="both"/>
        <w:rPr>
          <w:rFonts w:ascii="Arial" w:hAnsi="Arial" w:cs="Arial"/>
          <w:sz w:val="24"/>
          <w:szCs w:val="24"/>
        </w:rPr>
      </w:pPr>
      <w:r w:rsidRPr="00537C94">
        <w:rPr>
          <w:rStyle w:val="Nagwek2Znak"/>
          <w:rFonts w:ascii="Arial" w:hAnsi="Arial"/>
          <w:sz w:val="24"/>
          <w:szCs w:val="24"/>
        </w:rPr>
        <w:t>§ 9.</w:t>
      </w:r>
      <w:r w:rsidRPr="00CF7278">
        <w:rPr>
          <w:rFonts w:ascii="Arial" w:hAnsi="Arial" w:cs="Arial"/>
          <w:b/>
          <w:color w:val="1D1B11" w:themeColor="background2" w:themeShade="1A"/>
          <w:sz w:val="24"/>
          <w:szCs w:val="24"/>
        </w:rPr>
        <w:t xml:space="preserve"> </w:t>
      </w:r>
      <w:r w:rsidRPr="00CF7278">
        <w:rPr>
          <w:rFonts w:ascii="Arial" w:hAnsi="Arial" w:cs="Arial"/>
          <w:bCs/>
          <w:sz w:val="24"/>
          <w:szCs w:val="24"/>
        </w:rPr>
        <w:t>Bezpośredni nadzór nad Muzeum, poza upr</w:t>
      </w:r>
      <w:r w:rsidR="003F79CA">
        <w:rPr>
          <w:rFonts w:ascii="Arial" w:hAnsi="Arial" w:cs="Arial"/>
          <w:bCs/>
          <w:sz w:val="24"/>
          <w:szCs w:val="24"/>
        </w:rPr>
        <w:t>awnieniami Stron wynikającymi z </w:t>
      </w:r>
      <w:r w:rsidRPr="00CF7278">
        <w:rPr>
          <w:rFonts w:ascii="Arial" w:hAnsi="Arial" w:cs="Arial"/>
          <w:bCs/>
          <w:sz w:val="24"/>
          <w:szCs w:val="24"/>
        </w:rPr>
        <w:t>umowy i ze statutu Muzeum, sprawuje Województwo</w:t>
      </w:r>
      <w:r w:rsidRPr="00CF7278">
        <w:rPr>
          <w:rFonts w:ascii="Arial" w:hAnsi="Arial" w:cs="Arial"/>
          <w:bCs/>
          <w:color w:val="FF0000"/>
          <w:sz w:val="24"/>
          <w:szCs w:val="24"/>
        </w:rPr>
        <w:t>.</w:t>
      </w:r>
    </w:p>
    <w:p w14:paraId="2688DA3E" w14:textId="77777777" w:rsidR="00524D07" w:rsidRPr="00CF7278" w:rsidRDefault="00524D07" w:rsidP="00CF7278">
      <w:pPr>
        <w:pStyle w:val="Bezodstpw"/>
        <w:spacing w:line="360" w:lineRule="auto"/>
        <w:ind w:firstLine="284"/>
        <w:jc w:val="both"/>
        <w:rPr>
          <w:rFonts w:ascii="Arial" w:hAnsi="Arial" w:cs="Arial"/>
          <w:sz w:val="24"/>
          <w:szCs w:val="24"/>
          <w:u w:val="single"/>
        </w:rPr>
      </w:pPr>
    </w:p>
    <w:p w14:paraId="6B29425B" w14:textId="77777777" w:rsidR="00524D07" w:rsidRPr="00CF7278" w:rsidRDefault="00524D07" w:rsidP="00CF7278">
      <w:pPr>
        <w:pStyle w:val="Bezodstpw"/>
        <w:spacing w:line="360" w:lineRule="auto"/>
        <w:ind w:firstLine="284"/>
        <w:jc w:val="both"/>
        <w:rPr>
          <w:rFonts w:ascii="Arial" w:hAnsi="Arial" w:cs="Arial"/>
          <w:color w:val="1D1B11" w:themeColor="background2" w:themeShade="1A"/>
          <w:sz w:val="24"/>
          <w:szCs w:val="24"/>
        </w:rPr>
      </w:pPr>
      <w:r w:rsidRPr="003F79CA">
        <w:rPr>
          <w:rFonts w:ascii="Arial" w:hAnsi="Arial" w:cs="Arial"/>
          <w:color w:val="1D1B11" w:themeColor="background2" w:themeShade="1A"/>
          <w:sz w:val="24"/>
          <w:szCs w:val="24"/>
        </w:rPr>
        <w:t>§ 10</w:t>
      </w:r>
      <w:r w:rsidRPr="00CF7278">
        <w:rPr>
          <w:rFonts w:ascii="Arial" w:hAnsi="Arial" w:cs="Arial"/>
          <w:color w:val="1D1B11" w:themeColor="background2" w:themeShade="1A"/>
          <w:sz w:val="24"/>
          <w:szCs w:val="24"/>
        </w:rPr>
        <w:t>. 1. Muzeum jest zarządzane przez Dyrektora.</w:t>
      </w:r>
    </w:p>
    <w:p w14:paraId="28E381FD" w14:textId="77777777" w:rsidR="00524D07" w:rsidRPr="00CF7278" w:rsidRDefault="00524D07" w:rsidP="00CF7278">
      <w:pPr>
        <w:shd w:val="clear" w:color="auto" w:fill="FFFFFF"/>
        <w:spacing w:line="360" w:lineRule="auto"/>
        <w:ind w:firstLine="284"/>
        <w:jc w:val="both"/>
        <w:rPr>
          <w:rFonts w:cs="Arial"/>
          <w:szCs w:val="24"/>
        </w:rPr>
      </w:pPr>
      <w:r w:rsidRPr="00CF7278">
        <w:rPr>
          <w:rFonts w:cs="Arial"/>
          <w:color w:val="1D1B11" w:themeColor="background2" w:themeShade="1A"/>
          <w:szCs w:val="24"/>
        </w:rPr>
        <w:t xml:space="preserve">2. </w:t>
      </w:r>
      <w:r w:rsidRPr="00CF7278">
        <w:rPr>
          <w:rFonts w:cs="Arial"/>
          <w:szCs w:val="24"/>
        </w:rPr>
        <w:t>Dyrektora powołuje i</w:t>
      </w:r>
      <w:r w:rsidRPr="00CF7278">
        <w:rPr>
          <w:rFonts w:cs="Arial"/>
          <w:b/>
          <w:szCs w:val="24"/>
        </w:rPr>
        <w:t xml:space="preserve"> </w:t>
      </w:r>
      <w:r w:rsidRPr="00CF7278">
        <w:rPr>
          <w:rFonts w:cs="Arial"/>
          <w:szCs w:val="24"/>
        </w:rPr>
        <w:t xml:space="preserve">odwołuje Województwo w uzgodnieniu z Ministrem, w trybie i na zasadach określonych w obowiązujących przepisach oraz postanowieniach umowy. Uzgodnienie obejmuje również treść zawieranej z kandydatem na Dyrektora </w:t>
      </w:r>
      <w:r w:rsidRPr="00CF7278">
        <w:rPr>
          <w:rFonts w:cs="Arial"/>
          <w:szCs w:val="24"/>
        </w:rPr>
        <w:lastRenderedPageBreak/>
        <w:t xml:space="preserve">umowy, o której mowa w art. 15 ust. 5 ustawy o organizowaniu i prowadzeniu działalności kulturalnej. </w:t>
      </w:r>
    </w:p>
    <w:p w14:paraId="3AFE9429" w14:textId="77777777" w:rsidR="00524D07" w:rsidRPr="00CF7278" w:rsidRDefault="00524D07" w:rsidP="00CF7278">
      <w:pPr>
        <w:pStyle w:val="Bezodstpw"/>
        <w:spacing w:line="360" w:lineRule="auto"/>
        <w:ind w:firstLine="284"/>
        <w:jc w:val="both"/>
        <w:rPr>
          <w:rFonts w:ascii="Arial" w:hAnsi="Arial" w:cs="Arial"/>
          <w:color w:val="1D1B11" w:themeColor="background2" w:themeShade="1A"/>
          <w:sz w:val="24"/>
          <w:szCs w:val="24"/>
        </w:rPr>
      </w:pPr>
      <w:r w:rsidRPr="00CF7278">
        <w:rPr>
          <w:rFonts w:ascii="Arial" w:hAnsi="Arial" w:cs="Arial"/>
          <w:color w:val="1D1B11" w:themeColor="background2" w:themeShade="1A"/>
          <w:sz w:val="24"/>
          <w:szCs w:val="24"/>
        </w:rPr>
        <w:t xml:space="preserve">3. Do zakresu działania Dyrektora należy w szczególności: </w:t>
      </w:r>
    </w:p>
    <w:p w14:paraId="5386CD26" w14:textId="77777777" w:rsidR="00524D07" w:rsidRPr="00CF7278" w:rsidRDefault="00524D07" w:rsidP="00CF7278">
      <w:pPr>
        <w:pStyle w:val="Bezodstpw"/>
        <w:numPr>
          <w:ilvl w:val="0"/>
          <w:numId w:val="5"/>
        </w:numPr>
        <w:spacing w:line="360" w:lineRule="auto"/>
        <w:ind w:left="426" w:hanging="426"/>
        <w:jc w:val="both"/>
        <w:rPr>
          <w:rFonts w:ascii="Arial" w:hAnsi="Arial" w:cs="Arial"/>
          <w:color w:val="1D1B11" w:themeColor="background2" w:themeShade="1A"/>
          <w:sz w:val="24"/>
          <w:szCs w:val="24"/>
        </w:rPr>
      </w:pPr>
      <w:r w:rsidRPr="00CF7278">
        <w:rPr>
          <w:rFonts w:ascii="Arial" w:hAnsi="Arial" w:cs="Arial"/>
          <w:color w:val="1D1B11" w:themeColor="background2" w:themeShade="1A"/>
          <w:sz w:val="24"/>
          <w:szCs w:val="24"/>
        </w:rPr>
        <w:t>nadzór nad zbiorami i ich ewidencjonowaniem oraz nad majątkiem Muzeum;</w:t>
      </w:r>
    </w:p>
    <w:p w14:paraId="757905FD" w14:textId="77777777" w:rsidR="00524D07" w:rsidRPr="00CF7278" w:rsidRDefault="00524D07" w:rsidP="00CF7278">
      <w:pPr>
        <w:pStyle w:val="Bezodstpw"/>
        <w:numPr>
          <w:ilvl w:val="0"/>
          <w:numId w:val="5"/>
        </w:numPr>
        <w:spacing w:line="360" w:lineRule="auto"/>
        <w:ind w:left="426" w:hanging="426"/>
        <w:jc w:val="both"/>
        <w:rPr>
          <w:rFonts w:ascii="Arial" w:hAnsi="Arial" w:cs="Arial"/>
          <w:color w:val="1D1B11" w:themeColor="background2" w:themeShade="1A"/>
          <w:sz w:val="24"/>
          <w:szCs w:val="24"/>
        </w:rPr>
      </w:pPr>
      <w:r w:rsidRPr="00CF7278">
        <w:rPr>
          <w:rFonts w:ascii="Arial" w:hAnsi="Arial" w:cs="Arial"/>
          <w:color w:val="1D1B11" w:themeColor="background2" w:themeShade="1A"/>
          <w:sz w:val="24"/>
          <w:szCs w:val="24"/>
        </w:rPr>
        <w:t xml:space="preserve">reprezentowanie Muzeum na zewnątrz; </w:t>
      </w:r>
    </w:p>
    <w:p w14:paraId="3EE7BD49" w14:textId="77777777" w:rsidR="00524D07" w:rsidRPr="00CF7278" w:rsidRDefault="00524D07" w:rsidP="00CF7278">
      <w:pPr>
        <w:pStyle w:val="Bezodstpw"/>
        <w:numPr>
          <w:ilvl w:val="0"/>
          <w:numId w:val="5"/>
        </w:numPr>
        <w:spacing w:line="360" w:lineRule="auto"/>
        <w:ind w:left="426" w:hanging="426"/>
        <w:jc w:val="both"/>
        <w:rPr>
          <w:rFonts w:ascii="Arial" w:hAnsi="Arial" w:cs="Arial"/>
          <w:color w:val="1D1B11" w:themeColor="background2" w:themeShade="1A"/>
          <w:sz w:val="24"/>
          <w:szCs w:val="24"/>
        </w:rPr>
      </w:pPr>
      <w:r w:rsidRPr="00CF7278">
        <w:rPr>
          <w:rFonts w:ascii="Arial" w:hAnsi="Arial" w:cs="Arial"/>
          <w:color w:val="1D1B11" w:themeColor="background2" w:themeShade="1A"/>
          <w:spacing w:val="-4"/>
          <w:sz w:val="24"/>
          <w:szCs w:val="24"/>
        </w:rPr>
        <w:t>składanie Ministrowi i Województwu planów finansowych, planów działalności merytorycznej Muzeum,</w:t>
      </w:r>
      <w:r w:rsidRPr="00CF7278">
        <w:rPr>
          <w:rFonts w:ascii="Arial" w:hAnsi="Arial" w:cs="Arial"/>
          <w:color w:val="1D1B11" w:themeColor="background2" w:themeShade="1A"/>
          <w:sz w:val="24"/>
          <w:szCs w:val="24"/>
        </w:rPr>
        <w:t xml:space="preserve"> sprawozdań oraz wniosków;</w:t>
      </w:r>
    </w:p>
    <w:p w14:paraId="5B557575" w14:textId="77777777" w:rsidR="00524D07" w:rsidRPr="00CF7278" w:rsidRDefault="00524D07" w:rsidP="00CF7278">
      <w:pPr>
        <w:pStyle w:val="Bezodstpw"/>
        <w:numPr>
          <w:ilvl w:val="0"/>
          <w:numId w:val="5"/>
        </w:numPr>
        <w:spacing w:line="360" w:lineRule="auto"/>
        <w:ind w:left="426" w:hanging="426"/>
        <w:jc w:val="both"/>
        <w:rPr>
          <w:rFonts w:ascii="Arial" w:hAnsi="Arial" w:cs="Arial"/>
          <w:color w:val="1D1B11" w:themeColor="background2" w:themeShade="1A"/>
          <w:sz w:val="24"/>
          <w:szCs w:val="24"/>
        </w:rPr>
      </w:pPr>
      <w:r w:rsidRPr="00CF7278">
        <w:rPr>
          <w:rFonts w:ascii="Arial" w:hAnsi="Arial" w:cs="Arial"/>
          <w:color w:val="1D1B11" w:themeColor="background2" w:themeShade="1A"/>
          <w:sz w:val="24"/>
          <w:szCs w:val="24"/>
        </w:rPr>
        <w:t xml:space="preserve">wydawanie wewnętrznych aktów prawnych; </w:t>
      </w:r>
    </w:p>
    <w:p w14:paraId="7887DE78" w14:textId="77777777" w:rsidR="00524D07" w:rsidRPr="00CF7278" w:rsidRDefault="00524D07" w:rsidP="00CF7278">
      <w:pPr>
        <w:pStyle w:val="Bezodstpw"/>
        <w:numPr>
          <w:ilvl w:val="0"/>
          <w:numId w:val="5"/>
        </w:numPr>
        <w:spacing w:line="360" w:lineRule="auto"/>
        <w:ind w:left="426" w:hanging="426"/>
        <w:jc w:val="both"/>
        <w:rPr>
          <w:rFonts w:ascii="Arial" w:hAnsi="Arial" w:cs="Arial"/>
          <w:color w:val="1D1B11" w:themeColor="background2" w:themeShade="1A"/>
          <w:sz w:val="24"/>
          <w:szCs w:val="24"/>
        </w:rPr>
      </w:pPr>
      <w:r w:rsidRPr="00CF7278">
        <w:rPr>
          <w:rFonts w:ascii="Arial" w:hAnsi="Arial" w:cs="Arial"/>
          <w:color w:val="1D1B11" w:themeColor="background2" w:themeShade="1A"/>
          <w:sz w:val="24"/>
          <w:szCs w:val="24"/>
        </w:rPr>
        <w:t>sprawowanie nadzoru nad kontrolą wewnętrzną;</w:t>
      </w:r>
    </w:p>
    <w:p w14:paraId="0F6EA10D" w14:textId="77777777" w:rsidR="00524D07" w:rsidRPr="00CF7278" w:rsidRDefault="00524D07" w:rsidP="00CF7278">
      <w:pPr>
        <w:pStyle w:val="Bezodstpw"/>
        <w:numPr>
          <w:ilvl w:val="0"/>
          <w:numId w:val="5"/>
        </w:numPr>
        <w:spacing w:line="360" w:lineRule="auto"/>
        <w:ind w:left="426" w:hanging="426"/>
        <w:jc w:val="both"/>
        <w:rPr>
          <w:rFonts w:ascii="Arial" w:hAnsi="Arial" w:cs="Arial"/>
          <w:color w:val="1D1B11" w:themeColor="background2" w:themeShade="1A"/>
          <w:sz w:val="24"/>
          <w:szCs w:val="24"/>
        </w:rPr>
      </w:pPr>
      <w:r w:rsidRPr="00CF7278">
        <w:rPr>
          <w:rFonts w:ascii="Arial" w:hAnsi="Arial" w:cs="Arial"/>
          <w:color w:val="1D1B11" w:themeColor="background2" w:themeShade="1A"/>
          <w:sz w:val="24"/>
          <w:szCs w:val="24"/>
        </w:rPr>
        <w:t xml:space="preserve">zawieranie i rozwiązywanie umów o pracę z pracownikami Muzeum oraz innych umów cywilnoprawnych; </w:t>
      </w:r>
    </w:p>
    <w:p w14:paraId="22252227" w14:textId="77777777" w:rsidR="00524D07" w:rsidRPr="00CF7278" w:rsidRDefault="00524D07" w:rsidP="00CF7278">
      <w:pPr>
        <w:pStyle w:val="Bezodstpw"/>
        <w:numPr>
          <w:ilvl w:val="0"/>
          <w:numId w:val="5"/>
        </w:numPr>
        <w:spacing w:line="36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CF7278">
        <w:rPr>
          <w:rFonts w:ascii="Arial" w:hAnsi="Arial" w:cs="Arial"/>
          <w:sz w:val="24"/>
          <w:szCs w:val="24"/>
        </w:rPr>
        <w:t>tworzenie warunków umożliwiających planowanie i realizowanie w Muzeum zadań obronnych oraz zadań w obszarze zarządzania kryzysowego, określonych odrębnymi przepisami.</w:t>
      </w:r>
    </w:p>
    <w:p w14:paraId="059BEF03" w14:textId="77777777" w:rsidR="00524D07" w:rsidRPr="00CF7278" w:rsidRDefault="00524D07" w:rsidP="00CF7278">
      <w:pPr>
        <w:pStyle w:val="Bezodstpw"/>
        <w:spacing w:line="360" w:lineRule="auto"/>
        <w:ind w:firstLine="284"/>
        <w:jc w:val="both"/>
        <w:rPr>
          <w:rFonts w:ascii="Arial" w:hAnsi="Arial" w:cs="Arial"/>
          <w:color w:val="1D1B11" w:themeColor="background2" w:themeShade="1A"/>
          <w:sz w:val="24"/>
          <w:szCs w:val="24"/>
        </w:rPr>
      </w:pPr>
      <w:r w:rsidRPr="00CF7278">
        <w:rPr>
          <w:rFonts w:ascii="Arial" w:hAnsi="Arial" w:cs="Arial"/>
          <w:color w:val="1D1B11" w:themeColor="background2" w:themeShade="1A"/>
          <w:sz w:val="24"/>
          <w:szCs w:val="24"/>
        </w:rPr>
        <w:t>4. Dyrektor zarządza Muzeum przy pomocy Zastępcy Dyrektora.</w:t>
      </w:r>
    </w:p>
    <w:p w14:paraId="4A2D0C72" w14:textId="77777777" w:rsidR="00524D07" w:rsidRPr="00CF7278" w:rsidRDefault="00524D07" w:rsidP="00CF7278">
      <w:pPr>
        <w:pStyle w:val="Bezodstpw"/>
        <w:spacing w:line="360" w:lineRule="auto"/>
        <w:ind w:firstLine="284"/>
        <w:jc w:val="both"/>
        <w:rPr>
          <w:rFonts w:ascii="Arial" w:hAnsi="Arial" w:cs="Arial"/>
          <w:spacing w:val="-8"/>
          <w:sz w:val="24"/>
          <w:szCs w:val="24"/>
        </w:rPr>
      </w:pPr>
      <w:r w:rsidRPr="00CF7278">
        <w:rPr>
          <w:rFonts w:ascii="Arial" w:hAnsi="Arial" w:cs="Arial"/>
          <w:color w:val="1D1B11" w:themeColor="background2" w:themeShade="1A"/>
          <w:spacing w:val="-8"/>
          <w:sz w:val="24"/>
          <w:szCs w:val="24"/>
        </w:rPr>
        <w:t xml:space="preserve">5. </w:t>
      </w:r>
      <w:r w:rsidRPr="008B17AF">
        <w:rPr>
          <w:rFonts w:ascii="Arial" w:hAnsi="Arial" w:cs="Arial"/>
          <w:color w:val="1D1B11" w:themeColor="background2" w:themeShade="1A"/>
          <w:spacing w:val="-8"/>
          <w:sz w:val="24"/>
          <w:szCs w:val="24"/>
        </w:rPr>
        <w:t>Zastępcę Dyrektora powołuje i odwołuje Dyrektor po uzgodnieniu z Ministrem i  </w:t>
      </w:r>
      <w:r w:rsidRPr="008B17AF">
        <w:rPr>
          <w:rFonts w:ascii="Arial" w:hAnsi="Arial" w:cs="Arial"/>
          <w:spacing w:val="-8"/>
          <w:sz w:val="24"/>
          <w:szCs w:val="24"/>
        </w:rPr>
        <w:t>Województwem.</w:t>
      </w:r>
    </w:p>
    <w:p w14:paraId="3D4360C2" w14:textId="77777777" w:rsidR="00524D07" w:rsidRPr="00CF7278" w:rsidRDefault="00524D07" w:rsidP="00CF7278">
      <w:pPr>
        <w:pStyle w:val="Bezodstpw"/>
        <w:spacing w:line="360" w:lineRule="auto"/>
        <w:jc w:val="both"/>
        <w:rPr>
          <w:rFonts w:ascii="Arial" w:hAnsi="Arial" w:cs="Arial"/>
          <w:color w:val="1D1B11" w:themeColor="background2" w:themeShade="1A"/>
          <w:sz w:val="24"/>
          <w:szCs w:val="24"/>
        </w:rPr>
      </w:pPr>
    </w:p>
    <w:p w14:paraId="5CE3C92B" w14:textId="77777777" w:rsidR="00524D07" w:rsidRPr="00CF7278" w:rsidRDefault="00524D07" w:rsidP="00CF7278">
      <w:pPr>
        <w:pStyle w:val="Bezodstpw"/>
        <w:spacing w:line="360" w:lineRule="auto"/>
        <w:ind w:firstLine="284"/>
        <w:jc w:val="both"/>
        <w:rPr>
          <w:rFonts w:ascii="Arial" w:hAnsi="Arial" w:cs="Arial"/>
          <w:sz w:val="24"/>
          <w:szCs w:val="24"/>
        </w:rPr>
      </w:pPr>
      <w:r w:rsidRPr="00537C94">
        <w:rPr>
          <w:rStyle w:val="Nagwek2Znak"/>
          <w:rFonts w:ascii="Arial" w:hAnsi="Arial"/>
          <w:sz w:val="24"/>
          <w:szCs w:val="24"/>
        </w:rPr>
        <w:t>§ 11.</w:t>
      </w:r>
      <w:r w:rsidRPr="00CF7278">
        <w:rPr>
          <w:rFonts w:ascii="Arial" w:hAnsi="Arial" w:cs="Arial"/>
          <w:color w:val="1D1B11" w:themeColor="background2" w:themeShade="1A"/>
          <w:sz w:val="24"/>
          <w:szCs w:val="24"/>
        </w:rPr>
        <w:t xml:space="preserve"> 1</w:t>
      </w:r>
      <w:r w:rsidRPr="00CF7278">
        <w:rPr>
          <w:rFonts w:ascii="Arial" w:hAnsi="Arial" w:cs="Arial"/>
          <w:sz w:val="24"/>
          <w:szCs w:val="24"/>
        </w:rPr>
        <w:t>. Przy Muzeum działa Rada Muzeum, w skład której wchodzi 11 członków.</w:t>
      </w:r>
    </w:p>
    <w:p w14:paraId="29A95688" w14:textId="49971653" w:rsidR="00524D07" w:rsidRPr="00CF7278" w:rsidRDefault="00524D07" w:rsidP="00CF7278">
      <w:pPr>
        <w:pStyle w:val="Akapitzlist"/>
        <w:tabs>
          <w:tab w:val="left" w:pos="142"/>
        </w:tabs>
        <w:spacing w:after="0" w:line="360" w:lineRule="auto"/>
        <w:ind w:left="0" w:firstLine="284"/>
        <w:contextualSpacing w:val="0"/>
        <w:jc w:val="both"/>
        <w:rPr>
          <w:rFonts w:ascii="Arial" w:hAnsi="Arial" w:cs="Arial"/>
          <w:sz w:val="24"/>
          <w:szCs w:val="24"/>
        </w:rPr>
      </w:pPr>
      <w:r w:rsidRPr="00CF7278">
        <w:rPr>
          <w:rFonts w:ascii="Arial" w:hAnsi="Arial" w:cs="Arial"/>
          <w:spacing w:val="-8"/>
          <w:sz w:val="24"/>
          <w:szCs w:val="24"/>
        </w:rPr>
        <w:t xml:space="preserve">2. Członków Rady Muzeum powołuje i odwołuje Województwo, z tym </w:t>
      </w:r>
      <w:r w:rsidR="003F79CA">
        <w:rPr>
          <w:rFonts w:ascii="Arial" w:hAnsi="Arial" w:cs="Arial"/>
          <w:spacing w:val="-8"/>
          <w:sz w:val="24"/>
          <w:szCs w:val="24"/>
        </w:rPr>
        <w:t>zastrzeżeniem, że </w:t>
      </w:r>
      <w:r w:rsidRPr="00CF7278">
        <w:rPr>
          <w:rFonts w:ascii="Arial" w:hAnsi="Arial" w:cs="Arial"/>
          <w:spacing w:val="-8"/>
          <w:sz w:val="24"/>
          <w:szCs w:val="24"/>
        </w:rPr>
        <w:t>w skład</w:t>
      </w:r>
      <w:r w:rsidRPr="00CF7278">
        <w:rPr>
          <w:rFonts w:ascii="Arial" w:hAnsi="Arial" w:cs="Arial"/>
          <w:sz w:val="24"/>
          <w:szCs w:val="24"/>
        </w:rPr>
        <w:t xml:space="preserve"> Rady Muzeum jest powoływany co najmniej jeden przedstawiciel wskazany przez Ministra i co </w:t>
      </w:r>
      <w:r w:rsidRPr="00CF7278">
        <w:rPr>
          <w:rFonts w:ascii="Arial" w:hAnsi="Arial" w:cs="Arial"/>
          <w:spacing w:val="-2"/>
          <w:sz w:val="24"/>
          <w:szCs w:val="24"/>
        </w:rPr>
        <w:t>najmniej jeden przedstawicie</w:t>
      </w:r>
      <w:r w:rsidR="003F79CA">
        <w:rPr>
          <w:rFonts w:ascii="Arial" w:hAnsi="Arial" w:cs="Arial"/>
          <w:spacing w:val="-2"/>
          <w:sz w:val="24"/>
          <w:szCs w:val="24"/>
        </w:rPr>
        <w:t>l wskazany przez Województwo, w </w:t>
      </w:r>
      <w:r w:rsidRPr="00CF7278">
        <w:rPr>
          <w:rFonts w:ascii="Arial" w:hAnsi="Arial" w:cs="Arial"/>
          <w:spacing w:val="-2"/>
          <w:sz w:val="24"/>
          <w:szCs w:val="24"/>
        </w:rPr>
        <w:t>trybie art. 11 ust. 5 pkt 1 ustawy</w:t>
      </w:r>
      <w:r w:rsidRPr="00CF7278">
        <w:rPr>
          <w:rFonts w:ascii="Arial" w:hAnsi="Arial" w:cs="Arial"/>
          <w:sz w:val="24"/>
          <w:szCs w:val="24"/>
        </w:rPr>
        <w:t xml:space="preserve"> o muzeach.</w:t>
      </w:r>
    </w:p>
    <w:p w14:paraId="60696610" w14:textId="6868770D" w:rsidR="00524D07" w:rsidRPr="00CF7278" w:rsidRDefault="00524D07" w:rsidP="00CF7278">
      <w:pPr>
        <w:tabs>
          <w:tab w:val="left" w:pos="284"/>
        </w:tabs>
        <w:spacing w:line="360" w:lineRule="auto"/>
        <w:ind w:firstLine="284"/>
        <w:jc w:val="both"/>
        <w:rPr>
          <w:rFonts w:cs="Arial"/>
          <w:szCs w:val="24"/>
        </w:rPr>
      </w:pPr>
      <w:r w:rsidRPr="00CF7278">
        <w:rPr>
          <w:rFonts w:cs="Arial"/>
          <w:szCs w:val="24"/>
        </w:rPr>
        <w:t>3. Rada Muzeum działa w zakresie i na zasadach</w:t>
      </w:r>
      <w:r w:rsidR="000F3324">
        <w:rPr>
          <w:rFonts w:cs="Arial"/>
          <w:szCs w:val="24"/>
        </w:rPr>
        <w:t xml:space="preserve"> określonych w art. 11 ustawy o </w:t>
      </w:r>
      <w:r w:rsidRPr="00CF7278">
        <w:rPr>
          <w:rFonts w:cs="Arial"/>
          <w:szCs w:val="24"/>
        </w:rPr>
        <w:t>muzeach.</w:t>
      </w:r>
    </w:p>
    <w:p w14:paraId="467D58AA" w14:textId="77777777" w:rsidR="00524D07" w:rsidRPr="00CF7278" w:rsidRDefault="00524D07" w:rsidP="00CF7278">
      <w:pPr>
        <w:pStyle w:val="Bezodstpw"/>
        <w:spacing w:line="360" w:lineRule="auto"/>
        <w:jc w:val="both"/>
        <w:rPr>
          <w:rFonts w:ascii="Arial" w:hAnsi="Arial" w:cs="Arial"/>
          <w:b/>
          <w:color w:val="1D1B11" w:themeColor="background2" w:themeShade="1A"/>
          <w:sz w:val="24"/>
          <w:szCs w:val="24"/>
        </w:rPr>
      </w:pPr>
    </w:p>
    <w:p w14:paraId="51BF5E54" w14:textId="77777777" w:rsidR="00524D07" w:rsidRPr="00CF7278" w:rsidRDefault="00524D07" w:rsidP="00CF7278">
      <w:pPr>
        <w:pStyle w:val="Bezodstpw"/>
        <w:spacing w:line="360" w:lineRule="auto"/>
        <w:ind w:firstLine="284"/>
        <w:jc w:val="both"/>
        <w:rPr>
          <w:rFonts w:ascii="Arial" w:hAnsi="Arial" w:cs="Arial"/>
          <w:color w:val="1D1B11" w:themeColor="background2" w:themeShade="1A"/>
          <w:sz w:val="24"/>
          <w:szCs w:val="24"/>
        </w:rPr>
      </w:pPr>
      <w:r w:rsidRPr="00537C94">
        <w:rPr>
          <w:rStyle w:val="Nagwek2Znak"/>
          <w:rFonts w:ascii="Arial" w:hAnsi="Arial"/>
          <w:sz w:val="24"/>
          <w:szCs w:val="24"/>
        </w:rPr>
        <w:t>§ 12.</w:t>
      </w:r>
      <w:r w:rsidRPr="00CF7278">
        <w:rPr>
          <w:rFonts w:ascii="Arial" w:hAnsi="Arial" w:cs="Arial"/>
          <w:color w:val="1D1B11" w:themeColor="background2" w:themeShade="1A"/>
          <w:sz w:val="24"/>
          <w:szCs w:val="24"/>
        </w:rPr>
        <w:t xml:space="preserve"> 1 W Muzeum mogą działać kolegia doradcze utworzone na zasadach określonych w art. 12 ust. 1 ustawy o muzeach.</w:t>
      </w:r>
    </w:p>
    <w:p w14:paraId="35929DEC" w14:textId="77777777" w:rsidR="00524D07" w:rsidRPr="00CF7278" w:rsidRDefault="00524D07" w:rsidP="00CF7278">
      <w:pPr>
        <w:pStyle w:val="Bezodstpw"/>
        <w:spacing w:line="360" w:lineRule="auto"/>
        <w:ind w:firstLine="284"/>
        <w:jc w:val="both"/>
        <w:rPr>
          <w:rFonts w:ascii="Arial" w:hAnsi="Arial" w:cs="Arial"/>
          <w:sz w:val="24"/>
          <w:szCs w:val="24"/>
        </w:rPr>
      </w:pPr>
      <w:r w:rsidRPr="00CF7278">
        <w:rPr>
          <w:rFonts w:ascii="Arial" w:hAnsi="Arial" w:cs="Arial"/>
          <w:color w:val="1D1B11" w:themeColor="background2" w:themeShade="1A"/>
          <w:spacing w:val="-2"/>
          <w:sz w:val="24"/>
          <w:szCs w:val="24"/>
        </w:rPr>
        <w:t>2. Tworząc kolegium doradcze Dyrektor informuje Ministra i Województwo o swoim zamiarze</w:t>
      </w:r>
      <w:r w:rsidRPr="00CF7278">
        <w:rPr>
          <w:rFonts w:ascii="Arial" w:hAnsi="Arial" w:cs="Arial"/>
          <w:color w:val="1D1B11" w:themeColor="background2" w:themeShade="1A"/>
          <w:sz w:val="24"/>
          <w:szCs w:val="24"/>
        </w:rPr>
        <w:t xml:space="preserve"> w tym zakresie, którzy mają prawo desygnowania po jednym swoim przedstawicielu do składu kolegium</w:t>
      </w:r>
      <w:r w:rsidRPr="00CF7278">
        <w:rPr>
          <w:rFonts w:ascii="Arial" w:hAnsi="Arial" w:cs="Arial"/>
          <w:sz w:val="24"/>
          <w:szCs w:val="24"/>
        </w:rPr>
        <w:t xml:space="preserve">. </w:t>
      </w:r>
    </w:p>
    <w:p w14:paraId="54C145AB" w14:textId="3816EB1B" w:rsidR="00524D07" w:rsidRPr="00CF7278" w:rsidRDefault="00524D07" w:rsidP="00CF7278">
      <w:pPr>
        <w:pStyle w:val="Bezodstpw"/>
        <w:spacing w:line="360" w:lineRule="auto"/>
        <w:ind w:firstLine="284"/>
        <w:jc w:val="both"/>
        <w:rPr>
          <w:rFonts w:ascii="Arial" w:hAnsi="Arial" w:cs="Arial"/>
          <w:color w:val="1D1B11" w:themeColor="background2" w:themeShade="1A"/>
          <w:sz w:val="24"/>
          <w:szCs w:val="24"/>
        </w:rPr>
      </w:pPr>
      <w:r w:rsidRPr="00CF7278">
        <w:rPr>
          <w:rFonts w:ascii="Arial" w:hAnsi="Arial" w:cs="Arial"/>
          <w:color w:val="1D1B11" w:themeColor="background2" w:themeShade="1A"/>
          <w:sz w:val="24"/>
          <w:szCs w:val="24"/>
        </w:rPr>
        <w:t>3. Kolegium doradcze może mieć charakter stały</w:t>
      </w:r>
      <w:r w:rsidR="000F3324">
        <w:rPr>
          <w:rFonts w:ascii="Arial" w:hAnsi="Arial" w:cs="Arial"/>
          <w:color w:val="1D1B11" w:themeColor="background2" w:themeShade="1A"/>
          <w:sz w:val="24"/>
          <w:szCs w:val="24"/>
        </w:rPr>
        <w:t xml:space="preserve"> albo być utworzone w związku z </w:t>
      </w:r>
      <w:r w:rsidRPr="00CF7278">
        <w:rPr>
          <w:rFonts w:ascii="Arial" w:hAnsi="Arial" w:cs="Arial"/>
          <w:color w:val="1D1B11" w:themeColor="background2" w:themeShade="1A"/>
          <w:sz w:val="24"/>
          <w:szCs w:val="24"/>
        </w:rPr>
        <w:t xml:space="preserve">realizacją konkretnego zadania. </w:t>
      </w:r>
    </w:p>
    <w:p w14:paraId="159A9048" w14:textId="77777777" w:rsidR="00524D07" w:rsidRPr="00CF7278" w:rsidRDefault="00524D07" w:rsidP="00CF7278">
      <w:pPr>
        <w:pStyle w:val="Bezodstpw"/>
        <w:spacing w:line="360" w:lineRule="auto"/>
        <w:ind w:firstLine="284"/>
        <w:jc w:val="both"/>
        <w:rPr>
          <w:rFonts w:ascii="Arial" w:hAnsi="Arial" w:cs="Arial"/>
          <w:color w:val="1D1B11" w:themeColor="background2" w:themeShade="1A"/>
          <w:sz w:val="24"/>
          <w:szCs w:val="24"/>
        </w:rPr>
      </w:pPr>
      <w:r w:rsidRPr="00CF7278">
        <w:rPr>
          <w:rFonts w:ascii="Arial" w:hAnsi="Arial" w:cs="Arial"/>
          <w:color w:val="1D1B11" w:themeColor="background2" w:themeShade="1A"/>
          <w:sz w:val="24"/>
          <w:szCs w:val="24"/>
        </w:rPr>
        <w:t>4. Zakres działania kolegium doradczego i liczbę członków określa Dyrektor.</w:t>
      </w:r>
    </w:p>
    <w:p w14:paraId="659DE7DB" w14:textId="77777777" w:rsidR="00524D07" w:rsidRPr="00CF7278" w:rsidRDefault="00524D07" w:rsidP="00CF7278">
      <w:pPr>
        <w:pStyle w:val="Bezodstpw"/>
        <w:spacing w:line="360" w:lineRule="auto"/>
        <w:ind w:firstLine="284"/>
        <w:jc w:val="both"/>
        <w:rPr>
          <w:rFonts w:ascii="Arial" w:hAnsi="Arial" w:cs="Arial"/>
          <w:color w:val="1D1B11" w:themeColor="background2" w:themeShade="1A"/>
          <w:sz w:val="24"/>
          <w:szCs w:val="24"/>
        </w:rPr>
      </w:pPr>
      <w:r w:rsidRPr="00CF7278">
        <w:rPr>
          <w:rFonts w:ascii="Arial" w:hAnsi="Arial" w:cs="Arial"/>
          <w:color w:val="1D1B11" w:themeColor="background2" w:themeShade="1A"/>
          <w:sz w:val="24"/>
          <w:szCs w:val="24"/>
        </w:rPr>
        <w:lastRenderedPageBreak/>
        <w:t xml:space="preserve">5. W skład kolegium doradczego wchodzą pracownicy merytoryczni Muzeum lub osoby spoza Muzeum. </w:t>
      </w:r>
    </w:p>
    <w:p w14:paraId="75D4A442" w14:textId="77777777" w:rsidR="00524D07" w:rsidRPr="00CF7278" w:rsidRDefault="00524D07" w:rsidP="00CF7278">
      <w:pPr>
        <w:pStyle w:val="Bezodstpw"/>
        <w:spacing w:line="360" w:lineRule="auto"/>
        <w:ind w:firstLine="284"/>
        <w:jc w:val="both"/>
        <w:rPr>
          <w:rFonts w:ascii="Arial" w:hAnsi="Arial" w:cs="Arial"/>
          <w:color w:val="1D1B11" w:themeColor="background2" w:themeShade="1A"/>
          <w:sz w:val="24"/>
          <w:szCs w:val="24"/>
        </w:rPr>
      </w:pPr>
      <w:r w:rsidRPr="00CF7278">
        <w:rPr>
          <w:rFonts w:ascii="Arial" w:hAnsi="Arial" w:cs="Arial"/>
          <w:color w:val="1D1B11" w:themeColor="background2" w:themeShade="1A"/>
          <w:sz w:val="24"/>
          <w:szCs w:val="24"/>
        </w:rPr>
        <w:t>6. Członkowie kolegium doradczego wybierają ze swojego grona przewodniczącego.</w:t>
      </w:r>
    </w:p>
    <w:p w14:paraId="79AE60CC" w14:textId="77777777" w:rsidR="00524D07" w:rsidRPr="00CF7278" w:rsidRDefault="00524D07" w:rsidP="00CF7278">
      <w:pPr>
        <w:pStyle w:val="Bezodstpw"/>
        <w:spacing w:line="360" w:lineRule="auto"/>
        <w:ind w:firstLine="284"/>
        <w:jc w:val="both"/>
        <w:rPr>
          <w:rFonts w:ascii="Arial" w:hAnsi="Arial" w:cs="Arial"/>
          <w:color w:val="1D1B11" w:themeColor="background2" w:themeShade="1A"/>
          <w:sz w:val="24"/>
          <w:szCs w:val="24"/>
        </w:rPr>
      </w:pPr>
      <w:r w:rsidRPr="00CF7278">
        <w:rPr>
          <w:rFonts w:ascii="Arial" w:hAnsi="Arial" w:cs="Arial"/>
          <w:color w:val="1D1B11" w:themeColor="background2" w:themeShade="1A"/>
          <w:sz w:val="24"/>
          <w:szCs w:val="24"/>
        </w:rPr>
        <w:t xml:space="preserve">7. Posiedzenie kolegium doradczego zwołuje Dyrektor. </w:t>
      </w:r>
    </w:p>
    <w:p w14:paraId="31C476CF" w14:textId="77777777" w:rsidR="00524D07" w:rsidRPr="00CF7278" w:rsidRDefault="00524D07" w:rsidP="00CF7278">
      <w:pPr>
        <w:pStyle w:val="Bezodstpw"/>
        <w:spacing w:line="360" w:lineRule="auto"/>
        <w:ind w:firstLine="284"/>
        <w:jc w:val="both"/>
        <w:rPr>
          <w:rFonts w:ascii="Arial" w:hAnsi="Arial" w:cs="Arial"/>
          <w:color w:val="1D1B11" w:themeColor="background2" w:themeShade="1A"/>
          <w:sz w:val="24"/>
          <w:szCs w:val="24"/>
        </w:rPr>
      </w:pPr>
      <w:r w:rsidRPr="00CF7278">
        <w:rPr>
          <w:rFonts w:ascii="Arial" w:hAnsi="Arial" w:cs="Arial"/>
          <w:color w:val="1D1B11" w:themeColor="background2" w:themeShade="1A"/>
          <w:sz w:val="24"/>
          <w:szCs w:val="24"/>
        </w:rPr>
        <w:t>8. Kolegium doradcze wyraża opinie w formie uchwał podejmowanych zwykłą większością głosów przy obecności co najmniej połowy składu kolegium. W przypadku równej liczby głosów decyduje głos przewodniczącego kolegium.</w:t>
      </w:r>
    </w:p>
    <w:p w14:paraId="590EB10C" w14:textId="77777777" w:rsidR="00524D07" w:rsidRPr="00CF7278" w:rsidRDefault="00524D07" w:rsidP="00CF7278">
      <w:pPr>
        <w:pStyle w:val="Bezodstpw"/>
        <w:spacing w:line="360" w:lineRule="auto"/>
        <w:ind w:firstLine="284"/>
        <w:jc w:val="both"/>
        <w:rPr>
          <w:rFonts w:ascii="Arial" w:hAnsi="Arial" w:cs="Arial"/>
          <w:color w:val="1D1B11" w:themeColor="background2" w:themeShade="1A"/>
          <w:sz w:val="24"/>
          <w:szCs w:val="24"/>
        </w:rPr>
      </w:pPr>
      <w:r w:rsidRPr="00CF7278">
        <w:rPr>
          <w:rFonts w:ascii="Arial" w:hAnsi="Arial" w:cs="Arial"/>
          <w:color w:val="1D1B11" w:themeColor="background2" w:themeShade="1A"/>
          <w:sz w:val="24"/>
          <w:szCs w:val="24"/>
        </w:rPr>
        <w:t xml:space="preserve">9. Z posiedzenia kolegium doradczego sporządza się protokół, który zawiera porządek </w:t>
      </w:r>
      <w:r w:rsidRPr="00CF7278">
        <w:rPr>
          <w:rFonts w:ascii="Arial" w:hAnsi="Arial" w:cs="Arial"/>
          <w:color w:val="1D1B11" w:themeColor="background2" w:themeShade="1A"/>
          <w:spacing w:val="-4"/>
          <w:sz w:val="24"/>
          <w:szCs w:val="24"/>
        </w:rPr>
        <w:t>posiedzenia, nazwiska obecnych członków kolegium oraz opinie zgłoszone podczas posiedzenia</w:t>
      </w:r>
      <w:r w:rsidRPr="00CF7278">
        <w:rPr>
          <w:rFonts w:ascii="Arial" w:hAnsi="Arial" w:cs="Arial"/>
          <w:color w:val="1D1B11" w:themeColor="background2" w:themeShade="1A"/>
          <w:sz w:val="24"/>
          <w:szCs w:val="24"/>
        </w:rPr>
        <w:t>.</w:t>
      </w:r>
    </w:p>
    <w:p w14:paraId="23AB0F00" w14:textId="77777777" w:rsidR="00524D07" w:rsidRPr="00CF7278" w:rsidRDefault="00524D07" w:rsidP="00CF7278">
      <w:pPr>
        <w:pStyle w:val="Bezodstpw"/>
        <w:spacing w:line="360" w:lineRule="auto"/>
        <w:ind w:firstLine="284"/>
        <w:jc w:val="both"/>
        <w:rPr>
          <w:rFonts w:ascii="Arial" w:hAnsi="Arial" w:cs="Arial"/>
          <w:color w:val="1D1B11" w:themeColor="background2" w:themeShade="1A"/>
          <w:sz w:val="24"/>
          <w:szCs w:val="24"/>
        </w:rPr>
      </w:pPr>
      <w:r w:rsidRPr="00CF7278">
        <w:rPr>
          <w:rFonts w:ascii="Arial" w:hAnsi="Arial" w:cs="Arial"/>
          <w:color w:val="1D1B11" w:themeColor="background2" w:themeShade="1A"/>
          <w:sz w:val="24"/>
          <w:szCs w:val="24"/>
        </w:rPr>
        <w:t>10. Protokół podpisują obecni na posiedzeniu członkowie kolegium doradczego.</w:t>
      </w:r>
    </w:p>
    <w:p w14:paraId="746B2D37" w14:textId="77777777" w:rsidR="00524D07" w:rsidRPr="00CF7278" w:rsidRDefault="00524D07" w:rsidP="00CF7278">
      <w:pPr>
        <w:pStyle w:val="Bezodstpw"/>
        <w:spacing w:line="360" w:lineRule="auto"/>
        <w:ind w:firstLine="284"/>
        <w:jc w:val="both"/>
        <w:rPr>
          <w:rFonts w:ascii="Arial" w:hAnsi="Arial" w:cs="Arial"/>
          <w:color w:val="1D1B11" w:themeColor="background2" w:themeShade="1A"/>
          <w:sz w:val="24"/>
          <w:szCs w:val="24"/>
        </w:rPr>
      </w:pPr>
      <w:r w:rsidRPr="00CF7278">
        <w:rPr>
          <w:rFonts w:ascii="Arial" w:hAnsi="Arial" w:cs="Arial"/>
          <w:color w:val="1D1B11" w:themeColor="background2" w:themeShade="1A"/>
          <w:sz w:val="24"/>
          <w:szCs w:val="24"/>
        </w:rPr>
        <w:t>11. Obsługę kolegium doradczego zapewnia Muzeum.</w:t>
      </w:r>
    </w:p>
    <w:p w14:paraId="4EB29C5A" w14:textId="77777777" w:rsidR="00524D07" w:rsidRPr="00CF7278" w:rsidRDefault="00524D07" w:rsidP="00CF7278">
      <w:pPr>
        <w:pStyle w:val="Bezodstpw"/>
        <w:spacing w:line="360" w:lineRule="auto"/>
        <w:jc w:val="center"/>
        <w:rPr>
          <w:rFonts w:ascii="Arial" w:hAnsi="Arial" w:cs="Arial"/>
          <w:color w:val="1D1B11" w:themeColor="background2" w:themeShade="1A"/>
          <w:sz w:val="24"/>
          <w:szCs w:val="24"/>
        </w:rPr>
      </w:pPr>
    </w:p>
    <w:p w14:paraId="35250ED3" w14:textId="77777777" w:rsidR="00524D07" w:rsidRPr="00CF7278" w:rsidRDefault="00524D07" w:rsidP="00CF7278">
      <w:pPr>
        <w:pStyle w:val="Bezodstpw"/>
        <w:spacing w:line="360" w:lineRule="auto"/>
        <w:jc w:val="center"/>
        <w:rPr>
          <w:rFonts w:ascii="Arial" w:hAnsi="Arial" w:cs="Arial"/>
          <w:b/>
          <w:color w:val="1D1B11" w:themeColor="background2" w:themeShade="1A"/>
          <w:sz w:val="24"/>
          <w:szCs w:val="24"/>
        </w:rPr>
      </w:pPr>
    </w:p>
    <w:p w14:paraId="69B67E3B" w14:textId="77777777" w:rsidR="00524D07" w:rsidRPr="00CF7278" w:rsidRDefault="00524D07" w:rsidP="00CF7278">
      <w:pPr>
        <w:pStyle w:val="Bezodstpw"/>
        <w:spacing w:line="360" w:lineRule="auto"/>
        <w:jc w:val="center"/>
        <w:rPr>
          <w:rFonts w:ascii="Arial" w:hAnsi="Arial" w:cs="Arial"/>
          <w:b/>
          <w:color w:val="1D1B11" w:themeColor="background2" w:themeShade="1A"/>
          <w:sz w:val="24"/>
          <w:szCs w:val="24"/>
        </w:rPr>
      </w:pPr>
      <w:r w:rsidRPr="00CF7278">
        <w:rPr>
          <w:rFonts w:ascii="Arial" w:hAnsi="Arial" w:cs="Arial"/>
          <w:b/>
          <w:color w:val="1D1B11" w:themeColor="background2" w:themeShade="1A"/>
          <w:sz w:val="24"/>
          <w:szCs w:val="24"/>
        </w:rPr>
        <w:t>Rozdział 5</w:t>
      </w:r>
    </w:p>
    <w:p w14:paraId="19158583" w14:textId="77777777" w:rsidR="00524D07" w:rsidRPr="00CF7278" w:rsidRDefault="00524D07" w:rsidP="00CF7278">
      <w:pPr>
        <w:pStyle w:val="Bezodstpw"/>
        <w:spacing w:line="360" w:lineRule="auto"/>
        <w:jc w:val="center"/>
        <w:rPr>
          <w:rFonts w:ascii="Arial" w:hAnsi="Arial" w:cs="Arial"/>
          <w:b/>
          <w:color w:val="1D1B11" w:themeColor="background2" w:themeShade="1A"/>
          <w:sz w:val="24"/>
          <w:szCs w:val="24"/>
        </w:rPr>
      </w:pPr>
      <w:r w:rsidRPr="00CF7278">
        <w:rPr>
          <w:rFonts w:ascii="Arial" w:hAnsi="Arial" w:cs="Arial"/>
          <w:b/>
          <w:color w:val="1D1B11" w:themeColor="background2" w:themeShade="1A"/>
          <w:sz w:val="24"/>
          <w:szCs w:val="24"/>
        </w:rPr>
        <w:t xml:space="preserve">Gospodarka finansowa Muzeum </w:t>
      </w:r>
    </w:p>
    <w:p w14:paraId="69AFB187" w14:textId="77777777" w:rsidR="00524D07" w:rsidRPr="00CF7278" w:rsidRDefault="00524D07" w:rsidP="00CF7278">
      <w:pPr>
        <w:pStyle w:val="Bezodstpw"/>
        <w:spacing w:line="360" w:lineRule="auto"/>
        <w:jc w:val="both"/>
        <w:rPr>
          <w:rFonts w:ascii="Arial" w:hAnsi="Arial" w:cs="Arial"/>
          <w:color w:val="1D1B11" w:themeColor="background2" w:themeShade="1A"/>
          <w:sz w:val="24"/>
          <w:szCs w:val="24"/>
        </w:rPr>
      </w:pPr>
    </w:p>
    <w:p w14:paraId="143A7810" w14:textId="224322F3" w:rsidR="00524D07" w:rsidRPr="00CF7278" w:rsidRDefault="00524D07" w:rsidP="00CF7278">
      <w:pPr>
        <w:pStyle w:val="Bezodstpw"/>
        <w:spacing w:line="360" w:lineRule="auto"/>
        <w:ind w:firstLine="284"/>
        <w:jc w:val="both"/>
        <w:rPr>
          <w:rFonts w:ascii="Arial" w:hAnsi="Arial" w:cs="Arial"/>
          <w:color w:val="1D1B11" w:themeColor="background2" w:themeShade="1A"/>
          <w:sz w:val="24"/>
          <w:szCs w:val="24"/>
        </w:rPr>
      </w:pPr>
      <w:r w:rsidRPr="00537C94">
        <w:rPr>
          <w:rStyle w:val="Nagwek2Znak"/>
          <w:rFonts w:ascii="Arial" w:hAnsi="Arial"/>
          <w:sz w:val="24"/>
          <w:szCs w:val="24"/>
        </w:rPr>
        <w:t>§ 13.</w:t>
      </w:r>
      <w:r w:rsidRPr="00CF7278">
        <w:rPr>
          <w:rFonts w:ascii="Arial" w:hAnsi="Arial" w:cs="Arial"/>
          <w:color w:val="1D1B11" w:themeColor="background2" w:themeShade="1A"/>
          <w:sz w:val="24"/>
          <w:szCs w:val="24"/>
        </w:rPr>
        <w:t xml:space="preserve"> 1. Muzeum prowadzi gospodarkę fina</w:t>
      </w:r>
      <w:r w:rsidR="000F3324">
        <w:rPr>
          <w:rFonts w:ascii="Arial" w:hAnsi="Arial" w:cs="Arial"/>
          <w:color w:val="1D1B11" w:themeColor="background2" w:themeShade="1A"/>
          <w:sz w:val="24"/>
          <w:szCs w:val="24"/>
        </w:rPr>
        <w:t>nsową na zasadach określonych w </w:t>
      </w:r>
      <w:r w:rsidRPr="00CF7278">
        <w:rPr>
          <w:rFonts w:ascii="Arial" w:hAnsi="Arial" w:cs="Arial"/>
          <w:color w:val="1D1B11" w:themeColor="background2" w:themeShade="1A"/>
          <w:sz w:val="24"/>
          <w:szCs w:val="24"/>
        </w:rPr>
        <w:t xml:space="preserve">ustawie o organizowaniu i prowadzeniu działalności kulturalnej i innych obowiązujących w tym zakresie przepisach prawa. </w:t>
      </w:r>
    </w:p>
    <w:p w14:paraId="221CC67F" w14:textId="77777777" w:rsidR="00524D07" w:rsidRPr="00CF7278" w:rsidRDefault="00524D07" w:rsidP="00CF7278">
      <w:pPr>
        <w:pStyle w:val="Bezodstpw"/>
        <w:spacing w:line="360" w:lineRule="auto"/>
        <w:ind w:firstLine="284"/>
        <w:jc w:val="both"/>
        <w:rPr>
          <w:rFonts w:ascii="Arial" w:hAnsi="Arial" w:cs="Arial"/>
          <w:color w:val="1D1B11" w:themeColor="background2" w:themeShade="1A"/>
          <w:sz w:val="24"/>
          <w:szCs w:val="24"/>
        </w:rPr>
      </w:pPr>
      <w:r w:rsidRPr="00CF7278">
        <w:rPr>
          <w:rFonts w:ascii="Arial" w:hAnsi="Arial" w:cs="Arial"/>
          <w:color w:val="1D1B11" w:themeColor="background2" w:themeShade="1A"/>
          <w:sz w:val="24"/>
          <w:szCs w:val="24"/>
        </w:rPr>
        <w:t xml:space="preserve">2. Podstawą gospodarki finansowej Muzeum jest plan finansowy ustalony przez Dyrektora, z zachowaniem wysokości dotacji otrzymanych </w:t>
      </w:r>
      <w:r w:rsidRPr="00CF7278">
        <w:rPr>
          <w:rFonts w:ascii="Arial" w:hAnsi="Arial" w:cs="Arial"/>
          <w:sz w:val="24"/>
          <w:szCs w:val="24"/>
        </w:rPr>
        <w:t>od Ministra i Województwa</w:t>
      </w:r>
      <w:r w:rsidRPr="00CF7278">
        <w:rPr>
          <w:rFonts w:ascii="Arial" w:hAnsi="Arial" w:cs="Arial"/>
          <w:color w:val="1D1B11" w:themeColor="background2" w:themeShade="1A"/>
          <w:sz w:val="24"/>
          <w:szCs w:val="24"/>
        </w:rPr>
        <w:t xml:space="preserve">. </w:t>
      </w:r>
    </w:p>
    <w:p w14:paraId="44F7B0F5" w14:textId="493B9C09" w:rsidR="00524D07" w:rsidRPr="00CF7278" w:rsidRDefault="00524D07" w:rsidP="00CF7278">
      <w:pPr>
        <w:shd w:val="clear" w:color="auto" w:fill="FFFFFF"/>
        <w:spacing w:line="360" w:lineRule="auto"/>
        <w:ind w:firstLine="284"/>
        <w:jc w:val="both"/>
        <w:rPr>
          <w:rFonts w:cs="Arial"/>
          <w:szCs w:val="24"/>
        </w:rPr>
      </w:pPr>
      <w:r w:rsidRPr="00CF7278">
        <w:rPr>
          <w:rFonts w:cs="Arial"/>
          <w:szCs w:val="24"/>
        </w:rPr>
        <w:t>3. Dyrektor zapewnia terminowe sporządzenie rocznego sprawozdania finansowego, obligatoryjne jego zbadanie przez fir</w:t>
      </w:r>
      <w:r w:rsidR="000F3324">
        <w:rPr>
          <w:rFonts w:cs="Arial"/>
          <w:szCs w:val="24"/>
        </w:rPr>
        <w:t>mę audytorską i przedłożenie do </w:t>
      </w:r>
      <w:r w:rsidRPr="00CF7278">
        <w:rPr>
          <w:rFonts w:cs="Arial"/>
          <w:szCs w:val="24"/>
        </w:rPr>
        <w:t>zatwierdzenia przez Województwo. Kopię zatwierdzonego przez Województwo rocznego sprawozdania finansowego, a także dokument o jego zatwierdzeniu, Dyrektor przekazuje Ministrowi.</w:t>
      </w:r>
    </w:p>
    <w:p w14:paraId="6D4C7108" w14:textId="77777777" w:rsidR="00524D07" w:rsidRPr="00CF7278" w:rsidRDefault="00524D07" w:rsidP="00CF7278">
      <w:pPr>
        <w:shd w:val="clear" w:color="auto" w:fill="FFFFFF"/>
        <w:spacing w:line="360" w:lineRule="auto"/>
        <w:ind w:firstLine="284"/>
        <w:jc w:val="both"/>
        <w:rPr>
          <w:rFonts w:cs="Arial"/>
          <w:color w:val="1D1B11" w:themeColor="background2" w:themeShade="1A"/>
          <w:szCs w:val="24"/>
        </w:rPr>
      </w:pPr>
      <w:r w:rsidRPr="00CF7278">
        <w:rPr>
          <w:rFonts w:cs="Arial"/>
          <w:color w:val="1D1B11" w:themeColor="background2" w:themeShade="1A"/>
          <w:szCs w:val="24"/>
        </w:rPr>
        <w:t>4. Majątek Muzeum może być wykorzystywany jedynie dla realizacji celów wynikających z zakresu działań Muzeum.</w:t>
      </w:r>
    </w:p>
    <w:p w14:paraId="28992B6E" w14:textId="77777777" w:rsidR="00524D07" w:rsidRPr="00CF7278" w:rsidRDefault="00524D07" w:rsidP="00CF7278">
      <w:pPr>
        <w:pStyle w:val="Bezodstpw"/>
        <w:spacing w:line="360" w:lineRule="auto"/>
        <w:jc w:val="both"/>
        <w:rPr>
          <w:rFonts w:ascii="Arial" w:hAnsi="Arial" w:cs="Arial"/>
          <w:color w:val="1D1B11" w:themeColor="background2" w:themeShade="1A"/>
          <w:sz w:val="24"/>
          <w:szCs w:val="24"/>
        </w:rPr>
      </w:pPr>
    </w:p>
    <w:p w14:paraId="1723E79E" w14:textId="77777777" w:rsidR="00524D07" w:rsidRPr="00CF7278" w:rsidRDefault="00524D07" w:rsidP="00CF7278">
      <w:pPr>
        <w:pStyle w:val="Bezodstpw"/>
        <w:spacing w:line="360" w:lineRule="auto"/>
        <w:ind w:firstLine="284"/>
        <w:jc w:val="both"/>
        <w:rPr>
          <w:rFonts w:ascii="Arial" w:hAnsi="Arial" w:cs="Arial"/>
          <w:color w:val="1D1B11" w:themeColor="background2" w:themeShade="1A"/>
          <w:sz w:val="24"/>
          <w:szCs w:val="24"/>
        </w:rPr>
      </w:pPr>
      <w:bookmarkStart w:id="2" w:name="_Hlk526332362"/>
      <w:r w:rsidRPr="00537C94">
        <w:rPr>
          <w:rStyle w:val="Nagwek2Znak"/>
          <w:rFonts w:ascii="Arial" w:hAnsi="Arial"/>
          <w:sz w:val="24"/>
          <w:szCs w:val="24"/>
        </w:rPr>
        <w:t>§ 14.</w:t>
      </w:r>
      <w:r w:rsidRPr="00CF7278">
        <w:rPr>
          <w:rFonts w:ascii="Arial" w:hAnsi="Arial" w:cs="Arial"/>
          <w:b/>
          <w:color w:val="1D1B11" w:themeColor="background2" w:themeShade="1A"/>
          <w:sz w:val="24"/>
          <w:szCs w:val="24"/>
        </w:rPr>
        <w:t xml:space="preserve"> </w:t>
      </w:r>
      <w:r w:rsidRPr="00CF7278">
        <w:rPr>
          <w:rFonts w:ascii="Arial" w:hAnsi="Arial" w:cs="Arial"/>
          <w:color w:val="1D1B11" w:themeColor="background2" w:themeShade="1A"/>
          <w:sz w:val="24"/>
          <w:szCs w:val="24"/>
        </w:rPr>
        <w:t>Źródłami finansowania Muzeum są:</w:t>
      </w:r>
    </w:p>
    <w:p w14:paraId="577944E8" w14:textId="77777777" w:rsidR="00524D07" w:rsidRPr="00CF7278" w:rsidRDefault="00524D07" w:rsidP="00CF7278">
      <w:pPr>
        <w:pStyle w:val="Bezodstpw"/>
        <w:numPr>
          <w:ilvl w:val="0"/>
          <w:numId w:val="6"/>
        </w:numPr>
        <w:spacing w:line="360" w:lineRule="auto"/>
        <w:ind w:left="426" w:hanging="426"/>
        <w:jc w:val="both"/>
        <w:rPr>
          <w:rFonts w:ascii="Arial" w:hAnsi="Arial" w:cs="Arial"/>
          <w:color w:val="1D1B11" w:themeColor="background2" w:themeShade="1A"/>
          <w:sz w:val="24"/>
          <w:szCs w:val="24"/>
        </w:rPr>
      </w:pPr>
      <w:r w:rsidRPr="00CF7278">
        <w:rPr>
          <w:rFonts w:ascii="Arial" w:hAnsi="Arial" w:cs="Arial"/>
          <w:color w:val="1D1B11" w:themeColor="background2" w:themeShade="1A"/>
          <w:sz w:val="24"/>
          <w:szCs w:val="24"/>
        </w:rPr>
        <w:t xml:space="preserve">dotacje </w:t>
      </w:r>
      <w:r w:rsidRPr="00CF7278">
        <w:rPr>
          <w:rFonts w:ascii="Arial" w:hAnsi="Arial" w:cs="Arial"/>
          <w:sz w:val="24"/>
          <w:szCs w:val="24"/>
        </w:rPr>
        <w:t>od</w:t>
      </w:r>
      <w:r w:rsidRPr="00CF7278">
        <w:rPr>
          <w:rFonts w:ascii="Arial" w:hAnsi="Arial" w:cs="Arial"/>
          <w:color w:val="1D1B11" w:themeColor="background2" w:themeShade="1A"/>
          <w:sz w:val="24"/>
          <w:szCs w:val="24"/>
        </w:rPr>
        <w:t xml:space="preserve"> Ministra i Województwa, w tym:</w:t>
      </w:r>
    </w:p>
    <w:p w14:paraId="62554E13" w14:textId="77777777" w:rsidR="00524D07" w:rsidRPr="00CF7278" w:rsidRDefault="00524D07" w:rsidP="00CF7278">
      <w:pPr>
        <w:pStyle w:val="Bezodstpw"/>
        <w:numPr>
          <w:ilvl w:val="0"/>
          <w:numId w:val="9"/>
        </w:numPr>
        <w:spacing w:line="360" w:lineRule="auto"/>
        <w:ind w:left="851" w:hanging="425"/>
        <w:jc w:val="both"/>
        <w:rPr>
          <w:rFonts w:ascii="Arial" w:hAnsi="Arial" w:cs="Arial"/>
          <w:color w:val="1D1B11" w:themeColor="background2" w:themeShade="1A"/>
          <w:sz w:val="24"/>
          <w:szCs w:val="24"/>
        </w:rPr>
      </w:pPr>
      <w:r w:rsidRPr="00CF7278">
        <w:rPr>
          <w:rFonts w:ascii="Arial" w:hAnsi="Arial" w:cs="Arial"/>
          <w:color w:val="1D1B11" w:themeColor="background2" w:themeShade="1A"/>
          <w:spacing w:val="-2"/>
          <w:sz w:val="24"/>
          <w:szCs w:val="24"/>
        </w:rPr>
        <w:lastRenderedPageBreak/>
        <w:t>podmiotowe na dofinansowanie działalności bieżącej w zakresie realizowanych zadań</w:t>
      </w:r>
      <w:r w:rsidRPr="00CF7278">
        <w:rPr>
          <w:rFonts w:ascii="Arial" w:hAnsi="Arial" w:cs="Arial"/>
          <w:color w:val="1D1B11" w:themeColor="background2" w:themeShade="1A"/>
          <w:sz w:val="24"/>
          <w:szCs w:val="24"/>
        </w:rPr>
        <w:t xml:space="preserve"> statutowych, w tym na utrzymanie i remonty obiektów,</w:t>
      </w:r>
    </w:p>
    <w:p w14:paraId="7DA107EA" w14:textId="77777777" w:rsidR="00524D07" w:rsidRPr="00CF7278" w:rsidRDefault="00524D07" w:rsidP="00CF7278">
      <w:pPr>
        <w:pStyle w:val="Bezodstpw"/>
        <w:numPr>
          <w:ilvl w:val="0"/>
          <w:numId w:val="9"/>
        </w:numPr>
        <w:spacing w:line="360" w:lineRule="auto"/>
        <w:ind w:left="851" w:hanging="425"/>
        <w:jc w:val="both"/>
        <w:rPr>
          <w:rFonts w:ascii="Arial" w:hAnsi="Arial" w:cs="Arial"/>
          <w:color w:val="1D1B11" w:themeColor="background2" w:themeShade="1A"/>
          <w:sz w:val="24"/>
          <w:szCs w:val="24"/>
        </w:rPr>
      </w:pPr>
      <w:r w:rsidRPr="00CF7278">
        <w:rPr>
          <w:rFonts w:ascii="Arial" w:hAnsi="Arial" w:cs="Arial"/>
          <w:color w:val="1D1B11" w:themeColor="background2" w:themeShade="1A"/>
          <w:sz w:val="24"/>
          <w:szCs w:val="24"/>
        </w:rPr>
        <w:t>celowe na finansowanie lub dofinansowanie kosztów realizacji inwestycji,</w:t>
      </w:r>
    </w:p>
    <w:p w14:paraId="25B9941F" w14:textId="77777777" w:rsidR="00524D07" w:rsidRPr="00CF7278" w:rsidRDefault="00524D07" w:rsidP="00CF7278">
      <w:pPr>
        <w:pStyle w:val="Bezodstpw"/>
        <w:numPr>
          <w:ilvl w:val="0"/>
          <w:numId w:val="9"/>
        </w:numPr>
        <w:spacing w:line="360" w:lineRule="auto"/>
        <w:ind w:left="851" w:hanging="425"/>
        <w:jc w:val="both"/>
        <w:rPr>
          <w:rFonts w:ascii="Arial" w:hAnsi="Arial" w:cs="Arial"/>
          <w:color w:val="1D1B11" w:themeColor="background2" w:themeShade="1A"/>
          <w:sz w:val="24"/>
          <w:szCs w:val="24"/>
        </w:rPr>
      </w:pPr>
      <w:r w:rsidRPr="00CF7278">
        <w:rPr>
          <w:rFonts w:ascii="Arial" w:hAnsi="Arial" w:cs="Arial"/>
          <w:color w:val="1D1B11" w:themeColor="background2" w:themeShade="1A"/>
          <w:sz w:val="24"/>
          <w:szCs w:val="24"/>
        </w:rPr>
        <w:t>celowe na realizację wskazanych zadań i programów;</w:t>
      </w:r>
    </w:p>
    <w:p w14:paraId="5B742354" w14:textId="77777777" w:rsidR="00524D07" w:rsidRPr="00CF7278" w:rsidRDefault="00524D07" w:rsidP="00CF7278">
      <w:pPr>
        <w:pStyle w:val="Bezodstpw"/>
        <w:numPr>
          <w:ilvl w:val="0"/>
          <w:numId w:val="6"/>
        </w:numPr>
        <w:spacing w:line="360" w:lineRule="auto"/>
        <w:ind w:left="426" w:hanging="426"/>
        <w:jc w:val="both"/>
        <w:rPr>
          <w:rFonts w:ascii="Arial" w:hAnsi="Arial" w:cs="Arial"/>
          <w:color w:val="1D1B11" w:themeColor="background2" w:themeShade="1A"/>
          <w:spacing w:val="-2"/>
          <w:sz w:val="24"/>
          <w:szCs w:val="24"/>
        </w:rPr>
      </w:pPr>
      <w:r w:rsidRPr="00CF7278">
        <w:rPr>
          <w:rFonts w:ascii="Arial" w:hAnsi="Arial" w:cs="Arial"/>
          <w:color w:val="1D1B11" w:themeColor="background2" w:themeShade="1A"/>
          <w:spacing w:val="-2"/>
          <w:sz w:val="24"/>
          <w:szCs w:val="24"/>
        </w:rPr>
        <w:t>przychody z prowadzonej działalności, w tym ze sprzedaży składników majątku ruchomego;</w:t>
      </w:r>
    </w:p>
    <w:p w14:paraId="117C44F4" w14:textId="77777777" w:rsidR="00524D07" w:rsidRPr="00CF7278" w:rsidRDefault="00524D07" w:rsidP="00CF7278">
      <w:pPr>
        <w:pStyle w:val="Bezodstpw"/>
        <w:numPr>
          <w:ilvl w:val="0"/>
          <w:numId w:val="6"/>
        </w:numPr>
        <w:spacing w:line="360" w:lineRule="auto"/>
        <w:ind w:left="426" w:hanging="426"/>
        <w:jc w:val="both"/>
        <w:rPr>
          <w:rFonts w:ascii="Arial" w:hAnsi="Arial" w:cs="Arial"/>
          <w:color w:val="1D1B11" w:themeColor="background2" w:themeShade="1A"/>
          <w:sz w:val="24"/>
          <w:szCs w:val="24"/>
        </w:rPr>
      </w:pPr>
      <w:r w:rsidRPr="00CF7278">
        <w:rPr>
          <w:rFonts w:ascii="Arial" w:hAnsi="Arial" w:cs="Arial"/>
          <w:color w:val="1D1B11" w:themeColor="background2" w:themeShade="1A"/>
          <w:sz w:val="24"/>
          <w:szCs w:val="24"/>
        </w:rPr>
        <w:t>przychody z najmu i dzierżawy składników majątkowych;</w:t>
      </w:r>
    </w:p>
    <w:p w14:paraId="676E0CA5" w14:textId="77777777" w:rsidR="00524D07" w:rsidRPr="00CF7278" w:rsidRDefault="00524D07" w:rsidP="00CF7278">
      <w:pPr>
        <w:pStyle w:val="Bezodstpw"/>
        <w:numPr>
          <w:ilvl w:val="0"/>
          <w:numId w:val="6"/>
        </w:numPr>
        <w:spacing w:line="360" w:lineRule="auto"/>
        <w:ind w:left="426" w:hanging="426"/>
        <w:jc w:val="both"/>
        <w:rPr>
          <w:rFonts w:ascii="Arial" w:hAnsi="Arial" w:cs="Arial"/>
          <w:color w:val="1D1B11" w:themeColor="background2" w:themeShade="1A"/>
          <w:sz w:val="24"/>
          <w:szCs w:val="24"/>
        </w:rPr>
      </w:pPr>
      <w:r w:rsidRPr="00CF7278">
        <w:rPr>
          <w:rFonts w:ascii="Arial" w:hAnsi="Arial" w:cs="Arial"/>
          <w:color w:val="1D1B11" w:themeColor="background2" w:themeShade="1A"/>
          <w:sz w:val="24"/>
          <w:szCs w:val="24"/>
        </w:rPr>
        <w:t>dotacje z budżetu jednostek samorządu terytorialnego;</w:t>
      </w:r>
    </w:p>
    <w:p w14:paraId="03E80524" w14:textId="77777777" w:rsidR="00524D07" w:rsidRPr="00CF7278" w:rsidRDefault="00524D07" w:rsidP="00CF7278">
      <w:pPr>
        <w:pStyle w:val="Bezodstpw"/>
        <w:numPr>
          <w:ilvl w:val="0"/>
          <w:numId w:val="6"/>
        </w:numPr>
        <w:spacing w:line="360" w:lineRule="auto"/>
        <w:ind w:left="426" w:hanging="426"/>
        <w:jc w:val="both"/>
        <w:rPr>
          <w:rFonts w:ascii="Arial" w:hAnsi="Arial" w:cs="Arial"/>
          <w:color w:val="1D1B11" w:themeColor="background2" w:themeShade="1A"/>
          <w:sz w:val="24"/>
          <w:szCs w:val="24"/>
        </w:rPr>
      </w:pPr>
      <w:r w:rsidRPr="00CF7278">
        <w:rPr>
          <w:rFonts w:ascii="Arial" w:hAnsi="Arial" w:cs="Arial"/>
          <w:color w:val="1D1B11" w:themeColor="background2" w:themeShade="1A"/>
          <w:sz w:val="24"/>
          <w:szCs w:val="24"/>
        </w:rPr>
        <w:t>środki otrzymane od osób fizycznych i prawnych;</w:t>
      </w:r>
    </w:p>
    <w:p w14:paraId="7719D878" w14:textId="77777777" w:rsidR="00524D07" w:rsidRPr="00CF7278" w:rsidRDefault="00524D07" w:rsidP="00CF7278">
      <w:pPr>
        <w:pStyle w:val="Bezodstpw"/>
        <w:numPr>
          <w:ilvl w:val="0"/>
          <w:numId w:val="6"/>
        </w:numPr>
        <w:spacing w:line="360" w:lineRule="auto"/>
        <w:ind w:left="426" w:hanging="426"/>
        <w:jc w:val="both"/>
        <w:rPr>
          <w:rFonts w:ascii="Arial" w:hAnsi="Arial" w:cs="Arial"/>
          <w:color w:val="1D1B11" w:themeColor="background2" w:themeShade="1A"/>
          <w:sz w:val="24"/>
          <w:szCs w:val="24"/>
        </w:rPr>
      </w:pPr>
      <w:r w:rsidRPr="00CF7278">
        <w:rPr>
          <w:rFonts w:ascii="Arial" w:hAnsi="Arial" w:cs="Arial"/>
          <w:color w:val="1D1B11" w:themeColor="background2" w:themeShade="1A"/>
          <w:sz w:val="24"/>
          <w:szCs w:val="24"/>
        </w:rPr>
        <w:t xml:space="preserve">środki z innych źródeł. </w:t>
      </w:r>
    </w:p>
    <w:bookmarkEnd w:id="2"/>
    <w:p w14:paraId="35925BBF" w14:textId="77777777" w:rsidR="00524D07" w:rsidRPr="00CF7278" w:rsidRDefault="00524D07" w:rsidP="00CF7278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4AD67472" w14:textId="77777777" w:rsidR="00524D07" w:rsidRPr="00CF7278" w:rsidRDefault="00524D07" w:rsidP="00CF7278">
      <w:pPr>
        <w:pStyle w:val="Bezodstpw"/>
        <w:spacing w:line="360" w:lineRule="auto"/>
        <w:ind w:firstLine="284"/>
        <w:jc w:val="both"/>
        <w:rPr>
          <w:rFonts w:ascii="Arial" w:hAnsi="Arial" w:cs="Arial"/>
          <w:color w:val="1D1B11" w:themeColor="background2" w:themeShade="1A"/>
          <w:sz w:val="24"/>
          <w:szCs w:val="24"/>
        </w:rPr>
      </w:pPr>
      <w:bookmarkStart w:id="3" w:name="_Hlk526335071"/>
      <w:r w:rsidRPr="00537C94">
        <w:rPr>
          <w:rStyle w:val="Nagwek2Znak"/>
          <w:rFonts w:ascii="Arial" w:hAnsi="Arial"/>
          <w:sz w:val="24"/>
          <w:szCs w:val="24"/>
        </w:rPr>
        <w:t>§ 15.</w:t>
      </w:r>
      <w:r w:rsidRPr="00CF7278">
        <w:rPr>
          <w:rFonts w:ascii="Arial" w:hAnsi="Arial" w:cs="Arial"/>
          <w:color w:val="1D1B11" w:themeColor="background2" w:themeShade="1A"/>
          <w:sz w:val="24"/>
          <w:szCs w:val="24"/>
        </w:rPr>
        <w:t xml:space="preserve"> 1. Muzeum może prowadzić, jako dodatkową, działalności gospodarczą według zasad określonych w obowiązujących przepisach, o ile działalność ta nie spowoduje ograniczenia działalności Muzeum, o której mowa w § 5.</w:t>
      </w:r>
    </w:p>
    <w:p w14:paraId="203E0CE3" w14:textId="340502F0" w:rsidR="00524D07" w:rsidRPr="00CF7278" w:rsidRDefault="00524D07" w:rsidP="00CF7278">
      <w:pPr>
        <w:pStyle w:val="Bezodstpw"/>
        <w:spacing w:line="360" w:lineRule="auto"/>
        <w:ind w:firstLine="284"/>
        <w:jc w:val="both"/>
        <w:rPr>
          <w:rFonts w:ascii="Arial" w:hAnsi="Arial" w:cs="Arial"/>
          <w:color w:val="1D1B11" w:themeColor="background2" w:themeShade="1A"/>
          <w:sz w:val="24"/>
          <w:szCs w:val="24"/>
        </w:rPr>
      </w:pPr>
      <w:r w:rsidRPr="00CF7278">
        <w:rPr>
          <w:rFonts w:ascii="Arial" w:hAnsi="Arial" w:cs="Arial"/>
          <w:color w:val="1D1B11" w:themeColor="background2" w:themeShade="1A"/>
          <w:sz w:val="24"/>
          <w:szCs w:val="24"/>
        </w:rPr>
        <w:t xml:space="preserve">2. Działalność gospodarcza, o której mowa </w:t>
      </w:r>
      <w:r w:rsidR="000F3324">
        <w:rPr>
          <w:rFonts w:ascii="Arial" w:hAnsi="Arial" w:cs="Arial"/>
          <w:color w:val="1D1B11" w:themeColor="background2" w:themeShade="1A"/>
          <w:sz w:val="24"/>
          <w:szCs w:val="24"/>
        </w:rPr>
        <w:t>w ust. 1, może być prowadzona w </w:t>
      </w:r>
      <w:r w:rsidRPr="00CF7278">
        <w:rPr>
          <w:rFonts w:ascii="Arial" w:hAnsi="Arial" w:cs="Arial"/>
          <w:color w:val="1D1B11" w:themeColor="background2" w:themeShade="1A"/>
          <w:sz w:val="24"/>
          <w:szCs w:val="24"/>
        </w:rPr>
        <w:t>zakresie:</w:t>
      </w:r>
    </w:p>
    <w:p w14:paraId="07812148" w14:textId="77777777" w:rsidR="00524D07" w:rsidRPr="00CF7278" w:rsidRDefault="00524D07" w:rsidP="00CF7278">
      <w:pPr>
        <w:pStyle w:val="Bezodstpw"/>
        <w:numPr>
          <w:ilvl w:val="0"/>
          <w:numId w:val="7"/>
        </w:numPr>
        <w:spacing w:line="360" w:lineRule="auto"/>
        <w:ind w:left="426" w:hanging="425"/>
        <w:jc w:val="both"/>
        <w:rPr>
          <w:rFonts w:ascii="Arial" w:hAnsi="Arial" w:cs="Arial"/>
          <w:sz w:val="24"/>
          <w:szCs w:val="24"/>
        </w:rPr>
      </w:pPr>
      <w:r w:rsidRPr="00CF7278">
        <w:rPr>
          <w:rFonts w:ascii="Arial" w:hAnsi="Arial" w:cs="Arial"/>
          <w:sz w:val="24"/>
          <w:szCs w:val="24"/>
        </w:rPr>
        <w:t>usług związanych z obsługą ruchu turystycznego;</w:t>
      </w:r>
    </w:p>
    <w:p w14:paraId="7FE67F33" w14:textId="77777777" w:rsidR="00524D07" w:rsidRPr="00CF7278" w:rsidRDefault="00524D07" w:rsidP="00CF7278">
      <w:pPr>
        <w:pStyle w:val="Bezodstpw"/>
        <w:numPr>
          <w:ilvl w:val="0"/>
          <w:numId w:val="7"/>
        </w:numPr>
        <w:spacing w:line="360" w:lineRule="auto"/>
        <w:ind w:left="426" w:hanging="425"/>
        <w:jc w:val="both"/>
        <w:rPr>
          <w:rFonts w:ascii="Arial" w:hAnsi="Arial" w:cs="Arial"/>
          <w:color w:val="1D1B11" w:themeColor="background2" w:themeShade="1A"/>
          <w:sz w:val="24"/>
          <w:szCs w:val="24"/>
        </w:rPr>
      </w:pPr>
      <w:r w:rsidRPr="00CF7278">
        <w:rPr>
          <w:rFonts w:ascii="Arial" w:hAnsi="Arial" w:cs="Arial"/>
          <w:sz w:val="24"/>
          <w:szCs w:val="24"/>
        </w:rPr>
        <w:t>wynajmu oraz dzierżawy majątku ruchomego i nieruchomego Muzeum;</w:t>
      </w:r>
    </w:p>
    <w:p w14:paraId="48AAC2A2" w14:textId="77777777" w:rsidR="00524D07" w:rsidRPr="00CF7278" w:rsidRDefault="00524D07" w:rsidP="00CF7278">
      <w:pPr>
        <w:pStyle w:val="Bezodstpw"/>
        <w:numPr>
          <w:ilvl w:val="0"/>
          <w:numId w:val="7"/>
        </w:numPr>
        <w:spacing w:line="360" w:lineRule="auto"/>
        <w:ind w:left="426" w:hanging="425"/>
        <w:jc w:val="both"/>
        <w:rPr>
          <w:rFonts w:ascii="Arial" w:hAnsi="Arial" w:cs="Arial"/>
          <w:sz w:val="24"/>
          <w:szCs w:val="24"/>
        </w:rPr>
      </w:pPr>
      <w:r w:rsidRPr="00CF7278">
        <w:rPr>
          <w:rFonts w:ascii="Arial" w:hAnsi="Arial" w:cs="Arial"/>
          <w:sz w:val="24"/>
          <w:szCs w:val="24"/>
        </w:rPr>
        <w:t>usług handlowych, w tym sprzedaży publikacji, pamiątek i innych wyrobów związanych tematycznie z profilem działalności Muzeum;</w:t>
      </w:r>
    </w:p>
    <w:p w14:paraId="59F9AB79" w14:textId="77777777" w:rsidR="00524D07" w:rsidRPr="00CF7278" w:rsidRDefault="00524D07" w:rsidP="00CF7278">
      <w:pPr>
        <w:pStyle w:val="Bezodstpw"/>
        <w:numPr>
          <w:ilvl w:val="0"/>
          <w:numId w:val="7"/>
        </w:numPr>
        <w:spacing w:line="360" w:lineRule="auto"/>
        <w:ind w:left="426" w:hanging="425"/>
        <w:jc w:val="both"/>
        <w:rPr>
          <w:rFonts w:ascii="Arial" w:hAnsi="Arial" w:cs="Arial"/>
          <w:color w:val="1D1B11" w:themeColor="background2" w:themeShade="1A"/>
          <w:sz w:val="24"/>
          <w:szCs w:val="24"/>
        </w:rPr>
      </w:pPr>
      <w:r w:rsidRPr="00CF7278">
        <w:rPr>
          <w:rFonts w:ascii="Arial" w:hAnsi="Arial" w:cs="Arial"/>
          <w:color w:val="1D1B11" w:themeColor="background2" w:themeShade="1A"/>
          <w:sz w:val="24"/>
          <w:szCs w:val="24"/>
        </w:rPr>
        <w:t>usług reklamowych, promocji i sponsoringu;</w:t>
      </w:r>
    </w:p>
    <w:p w14:paraId="5A342D01" w14:textId="77777777" w:rsidR="00524D07" w:rsidRPr="00CF7278" w:rsidRDefault="00524D07" w:rsidP="00CF7278">
      <w:pPr>
        <w:pStyle w:val="Bezodstpw"/>
        <w:numPr>
          <w:ilvl w:val="0"/>
          <w:numId w:val="7"/>
        </w:numPr>
        <w:spacing w:line="360" w:lineRule="auto"/>
        <w:ind w:left="426" w:hanging="425"/>
        <w:jc w:val="both"/>
        <w:rPr>
          <w:rFonts w:ascii="Arial" w:hAnsi="Arial" w:cs="Arial"/>
          <w:sz w:val="24"/>
          <w:szCs w:val="24"/>
        </w:rPr>
      </w:pPr>
      <w:r w:rsidRPr="00CF7278">
        <w:rPr>
          <w:rFonts w:ascii="Arial" w:hAnsi="Arial" w:cs="Arial"/>
          <w:sz w:val="24"/>
          <w:szCs w:val="24"/>
        </w:rPr>
        <w:t>usług transportowych;</w:t>
      </w:r>
    </w:p>
    <w:p w14:paraId="1EAF565B" w14:textId="77777777" w:rsidR="00524D07" w:rsidRPr="00CF7278" w:rsidRDefault="00524D07" w:rsidP="00CF7278">
      <w:pPr>
        <w:pStyle w:val="Bezodstpw"/>
        <w:numPr>
          <w:ilvl w:val="0"/>
          <w:numId w:val="7"/>
        </w:numPr>
        <w:spacing w:line="360" w:lineRule="auto"/>
        <w:ind w:left="426" w:hanging="425"/>
        <w:jc w:val="both"/>
        <w:rPr>
          <w:rFonts w:ascii="Arial" w:hAnsi="Arial" w:cs="Arial"/>
          <w:sz w:val="24"/>
          <w:szCs w:val="24"/>
        </w:rPr>
      </w:pPr>
      <w:r w:rsidRPr="00CF7278">
        <w:rPr>
          <w:rFonts w:ascii="Arial" w:hAnsi="Arial" w:cs="Arial"/>
          <w:sz w:val="24"/>
          <w:szCs w:val="24"/>
        </w:rPr>
        <w:t>odpłatnego organizowania imprez kulturalnych, naukowych, edukacyjnych, projekcji, spektakli, koncertów, pokazów i konferencji;</w:t>
      </w:r>
    </w:p>
    <w:p w14:paraId="4790B67A" w14:textId="77777777" w:rsidR="00524D07" w:rsidRPr="00CF7278" w:rsidRDefault="00524D07" w:rsidP="00CF7278">
      <w:pPr>
        <w:pStyle w:val="Bezodstpw"/>
        <w:numPr>
          <w:ilvl w:val="0"/>
          <w:numId w:val="7"/>
        </w:numPr>
        <w:spacing w:line="360" w:lineRule="auto"/>
        <w:ind w:left="426" w:hanging="425"/>
        <w:jc w:val="both"/>
        <w:rPr>
          <w:rFonts w:ascii="Arial" w:hAnsi="Arial" w:cs="Arial"/>
          <w:sz w:val="24"/>
          <w:szCs w:val="24"/>
        </w:rPr>
      </w:pPr>
      <w:r w:rsidRPr="00CF7278">
        <w:rPr>
          <w:rFonts w:ascii="Arial" w:hAnsi="Arial" w:cs="Arial"/>
          <w:color w:val="1D1B11" w:themeColor="background2" w:themeShade="1A"/>
          <w:spacing w:val="-2"/>
          <w:sz w:val="24"/>
          <w:szCs w:val="24"/>
        </w:rPr>
        <w:t>pobierania opłat za udostępnianie zbiorów w szczególności do reprodukowania, filmowania</w:t>
      </w:r>
      <w:r w:rsidRPr="00CF7278">
        <w:rPr>
          <w:rFonts w:ascii="Arial" w:hAnsi="Arial" w:cs="Arial"/>
          <w:color w:val="1D1B11" w:themeColor="background2" w:themeShade="1A"/>
          <w:sz w:val="24"/>
          <w:szCs w:val="24"/>
        </w:rPr>
        <w:t>, fotografowania i kopiowania;</w:t>
      </w:r>
    </w:p>
    <w:p w14:paraId="15B542DC" w14:textId="77777777" w:rsidR="00524D07" w:rsidRPr="00CF7278" w:rsidRDefault="00524D07" w:rsidP="00CF7278">
      <w:pPr>
        <w:pStyle w:val="Bezodstpw"/>
        <w:numPr>
          <w:ilvl w:val="0"/>
          <w:numId w:val="7"/>
        </w:numPr>
        <w:spacing w:line="360" w:lineRule="auto"/>
        <w:ind w:left="426" w:hanging="425"/>
        <w:jc w:val="both"/>
        <w:rPr>
          <w:rFonts w:ascii="Arial" w:hAnsi="Arial" w:cs="Arial"/>
          <w:sz w:val="24"/>
          <w:szCs w:val="24"/>
        </w:rPr>
      </w:pPr>
      <w:bookmarkStart w:id="4" w:name="_Hlk5792798"/>
      <w:r w:rsidRPr="00CF7278">
        <w:rPr>
          <w:rStyle w:val="Uwydatnienie"/>
          <w:rFonts w:ascii="Arial" w:eastAsia="Times New Roman" w:hAnsi="Arial" w:cs="Arial"/>
          <w:sz w:val="24"/>
          <w:szCs w:val="24"/>
        </w:rPr>
        <w:t>prowadzenia zleconych badań, nadzorów archeologicznych, sporządzania kwerend, opinii i ekspertyz;</w:t>
      </w:r>
      <w:r w:rsidRPr="00CF7278">
        <w:rPr>
          <w:rFonts w:ascii="Arial" w:eastAsia="Times New Roman" w:hAnsi="Arial" w:cs="Arial"/>
          <w:sz w:val="24"/>
          <w:szCs w:val="24"/>
        </w:rPr>
        <w:t xml:space="preserve"> </w:t>
      </w:r>
    </w:p>
    <w:bookmarkEnd w:id="4"/>
    <w:p w14:paraId="65D2B1E9" w14:textId="77777777" w:rsidR="00524D07" w:rsidRPr="00CF7278" w:rsidRDefault="00524D07" w:rsidP="00CF7278">
      <w:pPr>
        <w:pStyle w:val="Bezodstpw"/>
        <w:numPr>
          <w:ilvl w:val="0"/>
          <w:numId w:val="7"/>
        </w:numPr>
        <w:spacing w:line="360" w:lineRule="auto"/>
        <w:ind w:left="426" w:hanging="425"/>
        <w:jc w:val="both"/>
        <w:rPr>
          <w:rFonts w:ascii="Arial" w:hAnsi="Arial" w:cs="Arial"/>
          <w:sz w:val="24"/>
          <w:szCs w:val="24"/>
        </w:rPr>
      </w:pPr>
      <w:r w:rsidRPr="00CF7278">
        <w:rPr>
          <w:rFonts w:ascii="Arial" w:hAnsi="Arial" w:cs="Arial"/>
          <w:sz w:val="24"/>
          <w:szCs w:val="24"/>
        </w:rPr>
        <w:t>odpłatnego przechowywania dóbr kultury.</w:t>
      </w:r>
    </w:p>
    <w:p w14:paraId="5F001621" w14:textId="77777777" w:rsidR="00524D07" w:rsidRPr="00CF7278" w:rsidRDefault="00524D07" w:rsidP="00CF7278">
      <w:pPr>
        <w:pStyle w:val="Bezodstpw"/>
        <w:spacing w:line="360" w:lineRule="auto"/>
        <w:ind w:firstLine="284"/>
        <w:jc w:val="both"/>
        <w:rPr>
          <w:rFonts w:ascii="Arial" w:hAnsi="Arial" w:cs="Arial"/>
          <w:color w:val="1D1B11" w:themeColor="background2" w:themeShade="1A"/>
          <w:sz w:val="24"/>
          <w:szCs w:val="24"/>
        </w:rPr>
      </w:pPr>
      <w:r w:rsidRPr="00CF7278">
        <w:rPr>
          <w:rFonts w:ascii="Arial" w:hAnsi="Arial" w:cs="Arial"/>
          <w:color w:val="1D1B11" w:themeColor="background2" w:themeShade="1A"/>
          <w:sz w:val="24"/>
          <w:szCs w:val="24"/>
        </w:rPr>
        <w:t>3. Dochód z działalności gospodarczej wykorzystuje się w celu finansowania działalności statutowej Muzeum.</w:t>
      </w:r>
    </w:p>
    <w:p w14:paraId="215DCBB4" w14:textId="77777777" w:rsidR="00524D07" w:rsidRPr="00CF7278" w:rsidRDefault="00524D07" w:rsidP="00CF7278">
      <w:pPr>
        <w:pStyle w:val="Bezodstpw"/>
        <w:spacing w:line="360" w:lineRule="auto"/>
        <w:ind w:firstLine="284"/>
        <w:jc w:val="both"/>
        <w:rPr>
          <w:rFonts w:ascii="Arial" w:hAnsi="Arial" w:cs="Arial"/>
          <w:color w:val="1D1B11" w:themeColor="background2" w:themeShade="1A"/>
          <w:sz w:val="24"/>
          <w:szCs w:val="24"/>
        </w:rPr>
      </w:pPr>
    </w:p>
    <w:p w14:paraId="265C7875" w14:textId="77777777" w:rsidR="00524D07" w:rsidRPr="00CF7278" w:rsidRDefault="00524D07" w:rsidP="00CF7278">
      <w:pPr>
        <w:pStyle w:val="Bezodstpw"/>
        <w:spacing w:line="360" w:lineRule="auto"/>
        <w:ind w:firstLine="284"/>
        <w:jc w:val="both"/>
        <w:rPr>
          <w:rFonts w:ascii="Arial" w:hAnsi="Arial" w:cs="Arial"/>
          <w:color w:val="1D1B11" w:themeColor="background2" w:themeShade="1A"/>
          <w:sz w:val="24"/>
          <w:szCs w:val="24"/>
        </w:rPr>
      </w:pPr>
      <w:r w:rsidRPr="00537C94">
        <w:rPr>
          <w:rStyle w:val="Nagwek2Znak"/>
          <w:rFonts w:ascii="Arial" w:hAnsi="Arial"/>
          <w:sz w:val="24"/>
          <w:szCs w:val="24"/>
        </w:rPr>
        <w:lastRenderedPageBreak/>
        <w:t>§ 16.</w:t>
      </w:r>
      <w:r w:rsidRPr="00CF7278">
        <w:rPr>
          <w:rFonts w:ascii="Arial" w:hAnsi="Arial" w:cs="Arial"/>
          <w:color w:val="1D1B11" w:themeColor="background2" w:themeShade="1A"/>
          <w:spacing w:val="-8"/>
          <w:sz w:val="24"/>
          <w:szCs w:val="24"/>
        </w:rPr>
        <w:t xml:space="preserve"> 1. Do dokonywania czynności prawnych w imieniu Muzeum, w tym do składania oświadczeń</w:t>
      </w:r>
      <w:r w:rsidRPr="00CF7278">
        <w:rPr>
          <w:rFonts w:ascii="Arial" w:hAnsi="Arial" w:cs="Arial"/>
          <w:color w:val="1D1B11" w:themeColor="background2" w:themeShade="1A"/>
          <w:sz w:val="24"/>
          <w:szCs w:val="24"/>
        </w:rPr>
        <w:t xml:space="preserve"> woli w zakresie jego praw i zobowiązań majątkowych jest uprawniony Dyrektor. </w:t>
      </w:r>
    </w:p>
    <w:p w14:paraId="4485DF98" w14:textId="77777777" w:rsidR="00524D07" w:rsidRPr="00CF7278" w:rsidRDefault="00524D07" w:rsidP="00CF7278">
      <w:pPr>
        <w:pStyle w:val="Bezodstpw"/>
        <w:spacing w:line="360" w:lineRule="auto"/>
        <w:ind w:firstLine="284"/>
        <w:jc w:val="both"/>
        <w:rPr>
          <w:rFonts w:ascii="Arial" w:hAnsi="Arial" w:cs="Arial"/>
          <w:color w:val="1D1B11" w:themeColor="background2" w:themeShade="1A"/>
          <w:sz w:val="24"/>
          <w:szCs w:val="24"/>
        </w:rPr>
      </w:pPr>
      <w:r w:rsidRPr="00CF7278">
        <w:rPr>
          <w:rFonts w:ascii="Arial" w:hAnsi="Arial" w:cs="Arial"/>
          <w:color w:val="1D1B11" w:themeColor="background2" w:themeShade="1A"/>
          <w:spacing w:val="-2"/>
          <w:sz w:val="24"/>
          <w:szCs w:val="24"/>
        </w:rPr>
        <w:t>2. Dyrektor może ustanawiać pełnomocników do dokonywania czynności prawnych w imieniu</w:t>
      </w:r>
      <w:r w:rsidRPr="00CF7278">
        <w:rPr>
          <w:rFonts w:ascii="Arial" w:hAnsi="Arial" w:cs="Arial"/>
          <w:color w:val="1D1B11" w:themeColor="background2" w:themeShade="1A"/>
          <w:sz w:val="24"/>
          <w:szCs w:val="24"/>
        </w:rPr>
        <w:t xml:space="preserve"> Muzeum, określając zakres pełnomocnictwa.</w:t>
      </w:r>
    </w:p>
    <w:p w14:paraId="5EDFA1CF" w14:textId="77777777" w:rsidR="00524D07" w:rsidRPr="00CF7278" w:rsidRDefault="00524D07" w:rsidP="00CF7278">
      <w:pPr>
        <w:pStyle w:val="Bezodstpw"/>
        <w:spacing w:line="360" w:lineRule="auto"/>
        <w:ind w:firstLine="284"/>
        <w:jc w:val="both"/>
        <w:rPr>
          <w:rFonts w:ascii="Arial" w:hAnsi="Arial" w:cs="Arial"/>
          <w:color w:val="1D1B11" w:themeColor="background2" w:themeShade="1A"/>
          <w:spacing w:val="-4"/>
          <w:sz w:val="24"/>
          <w:szCs w:val="24"/>
        </w:rPr>
      </w:pPr>
      <w:r w:rsidRPr="00CF7278">
        <w:rPr>
          <w:rFonts w:ascii="Arial" w:hAnsi="Arial" w:cs="Arial"/>
          <w:color w:val="1D1B11" w:themeColor="background2" w:themeShade="1A"/>
          <w:spacing w:val="-4"/>
          <w:sz w:val="24"/>
          <w:szCs w:val="24"/>
        </w:rPr>
        <w:t xml:space="preserve">3. Udzielenie i odwołanie pełnomocnictwa wymaga formy pisemnej pod rygorem nieważności. </w:t>
      </w:r>
    </w:p>
    <w:p w14:paraId="036D041D" w14:textId="77777777" w:rsidR="00311E46" w:rsidRPr="00CF7278" w:rsidRDefault="00524D07" w:rsidP="00CF7278">
      <w:pPr>
        <w:pStyle w:val="Bezodstpw"/>
        <w:spacing w:line="360" w:lineRule="auto"/>
        <w:ind w:firstLine="284"/>
        <w:jc w:val="both"/>
        <w:rPr>
          <w:rFonts w:ascii="Arial" w:hAnsi="Arial" w:cs="Arial"/>
          <w:color w:val="1D1B11" w:themeColor="background2" w:themeShade="1A"/>
          <w:sz w:val="24"/>
          <w:szCs w:val="24"/>
        </w:rPr>
      </w:pPr>
      <w:r w:rsidRPr="00CF7278">
        <w:rPr>
          <w:rFonts w:ascii="Arial" w:hAnsi="Arial" w:cs="Arial"/>
          <w:color w:val="1D1B11" w:themeColor="background2" w:themeShade="1A"/>
          <w:spacing w:val="-2"/>
          <w:sz w:val="24"/>
          <w:szCs w:val="24"/>
        </w:rPr>
        <w:t>4. Ustanowienie i odwołanie pełnomocnictwa podlega ujawnieniu w rejestrze instytucji kultury, prowadzonym przez Województwo, z wyjątkiem</w:t>
      </w:r>
      <w:r w:rsidRPr="00CF7278">
        <w:rPr>
          <w:rFonts w:ascii="Arial" w:hAnsi="Arial" w:cs="Arial"/>
          <w:color w:val="1D1B11" w:themeColor="background2" w:themeShade="1A"/>
          <w:sz w:val="24"/>
          <w:szCs w:val="24"/>
        </w:rPr>
        <w:t xml:space="preserve"> pełnomocnictw procesowych.</w:t>
      </w:r>
      <w:bookmarkEnd w:id="3"/>
    </w:p>
    <w:p w14:paraId="7222C1CF" w14:textId="08438BEE" w:rsidR="00524D07" w:rsidRPr="00CF7278" w:rsidRDefault="00311E46" w:rsidP="00CF7278">
      <w:pPr>
        <w:pStyle w:val="Bezodstpw"/>
        <w:spacing w:line="360" w:lineRule="auto"/>
        <w:ind w:firstLine="284"/>
        <w:jc w:val="both"/>
        <w:rPr>
          <w:rFonts w:ascii="Arial" w:hAnsi="Arial" w:cs="Arial"/>
          <w:b/>
          <w:color w:val="1D1B11" w:themeColor="background2" w:themeShade="1A"/>
          <w:sz w:val="24"/>
          <w:szCs w:val="24"/>
        </w:rPr>
      </w:pPr>
      <w:r w:rsidRPr="00CF7278">
        <w:rPr>
          <w:rFonts w:ascii="Arial" w:hAnsi="Arial" w:cs="Arial"/>
          <w:b/>
          <w:color w:val="1D1B11" w:themeColor="background2" w:themeShade="1A"/>
          <w:sz w:val="24"/>
          <w:szCs w:val="24"/>
        </w:rPr>
        <w:t xml:space="preserve"> </w:t>
      </w:r>
    </w:p>
    <w:p w14:paraId="3A720AE0" w14:textId="77777777" w:rsidR="00524D07" w:rsidRPr="00CF7278" w:rsidRDefault="00524D07" w:rsidP="00CF7278">
      <w:pPr>
        <w:pStyle w:val="Bezodstpw"/>
        <w:spacing w:line="360" w:lineRule="auto"/>
        <w:jc w:val="center"/>
        <w:rPr>
          <w:rFonts w:ascii="Arial" w:hAnsi="Arial" w:cs="Arial"/>
          <w:b/>
          <w:color w:val="1D1B11" w:themeColor="background2" w:themeShade="1A"/>
          <w:sz w:val="24"/>
          <w:szCs w:val="24"/>
        </w:rPr>
      </w:pPr>
      <w:r w:rsidRPr="00CF7278">
        <w:rPr>
          <w:rFonts w:ascii="Arial" w:hAnsi="Arial" w:cs="Arial"/>
          <w:b/>
          <w:color w:val="1D1B11" w:themeColor="background2" w:themeShade="1A"/>
          <w:sz w:val="24"/>
          <w:szCs w:val="24"/>
        </w:rPr>
        <w:t>Rozdział 6</w:t>
      </w:r>
    </w:p>
    <w:p w14:paraId="441803C6" w14:textId="77777777" w:rsidR="00524D07" w:rsidRPr="00CF7278" w:rsidRDefault="00524D07" w:rsidP="00CF7278">
      <w:pPr>
        <w:pStyle w:val="Bezodstpw"/>
        <w:spacing w:line="360" w:lineRule="auto"/>
        <w:jc w:val="center"/>
        <w:rPr>
          <w:rFonts w:ascii="Arial" w:hAnsi="Arial" w:cs="Arial"/>
          <w:b/>
          <w:color w:val="1D1B11" w:themeColor="background2" w:themeShade="1A"/>
          <w:sz w:val="24"/>
          <w:szCs w:val="24"/>
        </w:rPr>
      </w:pPr>
      <w:r w:rsidRPr="00CF7278">
        <w:rPr>
          <w:rFonts w:ascii="Arial" w:hAnsi="Arial" w:cs="Arial"/>
          <w:b/>
          <w:color w:val="1D1B11" w:themeColor="background2" w:themeShade="1A"/>
          <w:sz w:val="24"/>
          <w:szCs w:val="24"/>
        </w:rPr>
        <w:t>Postanowienia końcowe</w:t>
      </w:r>
    </w:p>
    <w:p w14:paraId="685598F2" w14:textId="77777777" w:rsidR="00524D07" w:rsidRPr="00CF7278" w:rsidRDefault="00524D07" w:rsidP="00CF7278">
      <w:pPr>
        <w:pStyle w:val="Bezodstpw"/>
        <w:spacing w:line="360" w:lineRule="auto"/>
        <w:jc w:val="both"/>
        <w:rPr>
          <w:rFonts w:ascii="Arial" w:hAnsi="Arial" w:cs="Arial"/>
          <w:b/>
          <w:color w:val="1D1B11" w:themeColor="background2" w:themeShade="1A"/>
          <w:sz w:val="24"/>
          <w:szCs w:val="24"/>
        </w:rPr>
      </w:pPr>
    </w:p>
    <w:p w14:paraId="36D969D6" w14:textId="682AA87F" w:rsidR="00524D07" w:rsidRPr="00CF7278" w:rsidRDefault="00524D07" w:rsidP="00CF7278">
      <w:pPr>
        <w:shd w:val="clear" w:color="auto" w:fill="FFFFFF"/>
        <w:spacing w:line="360" w:lineRule="auto"/>
        <w:ind w:firstLine="284"/>
        <w:jc w:val="both"/>
        <w:rPr>
          <w:rFonts w:cs="Arial"/>
          <w:szCs w:val="24"/>
        </w:rPr>
      </w:pPr>
      <w:r w:rsidRPr="00537C94">
        <w:rPr>
          <w:rStyle w:val="Nagwek2Znak"/>
        </w:rPr>
        <w:t>§ 17.</w:t>
      </w:r>
      <w:r w:rsidRPr="00CF7278">
        <w:rPr>
          <w:rFonts w:cs="Arial"/>
          <w:szCs w:val="24"/>
        </w:rPr>
        <w:t xml:space="preserve"> Połączenia, podziału lub likwidacji</w:t>
      </w:r>
      <w:r w:rsidR="000F3324">
        <w:rPr>
          <w:rFonts w:cs="Arial"/>
          <w:szCs w:val="24"/>
        </w:rPr>
        <w:t xml:space="preserve"> Muzeum mogą dokonać Minister i </w:t>
      </w:r>
      <w:r w:rsidRPr="00CF7278">
        <w:rPr>
          <w:rFonts w:cs="Arial"/>
          <w:szCs w:val="24"/>
        </w:rPr>
        <w:t>Województwo, w trybie i na zasadach przewidzianych w obowiązujących przepisach z uwzględnieniem postanowień umowy.</w:t>
      </w:r>
    </w:p>
    <w:p w14:paraId="4DBDFC20" w14:textId="77777777" w:rsidR="00524D07" w:rsidRPr="00CF7278" w:rsidRDefault="00524D07" w:rsidP="00CF7278">
      <w:pPr>
        <w:shd w:val="clear" w:color="auto" w:fill="FFFFFF"/>
        <w:spacing w:line="360" w:lineRule="auto"/>
        <w:ind w:firstLine="284"/>
        <w:jc w:val="both"/>
        <w:rPr>
          <w:rFonts w:cs="Arial"/>
          <w:szCs w:val="24"/>
        </w:rPr>
      </w:pPr>
    </w:p>
    <w:p w14:paraId="0C7E391C" w14:textId="77777777" w:rsidR="00524D07" w:rsidRPr="00CF7278" w:rsidRDefault="00524D07" w:rsidP="00CF7278">
      <w:pPr>
        <w:shd w:val="clear" w:color="auto" w:fill="FFFFFF"/>
        <w:spacing w:line="360" w:lineRule="auto"/>
        <w:ind w:firstLine="284"/>
        <w:jc w:val="both"/>
        <w:rPr>
          <w:rFonts w:cs="Arial"/>
          <w:szCs w:val="24"/>
        </w:rPr>
      </w:pPr>
      <w:r w:rsidRPr="00537C94">
        <w:rPr>
          <w:rStyle w:val="Nagwek2Znak"/>
        </w:rPr>
        <w:t>§ 18.</w:t>
      </w:r>
      <w:r w:rsidRPr="00CF7278">
        <w:rPr>
          <w:rFonts w:cs="Arial"/>
          <w:szCs w:val="24"/>
        </w:rPr>
        <w:t xml:space="preserve"> Zmiany w statucie dokonuje się w trybie określonym dla jego nadania.</w:t>
      </w:r>
    </w:p>
    <w:p w14:paraId="056BDEAB" w14:textId="517EE41A" w:rsidR="00A96BE7" w:rsidRPr="00A96BE7" w:rsidRDefault="00A96BE7" w:rsidP="00524D07">
      <w:pPr>
        <w:jc w:val="center"/>
        <w:rPr>
          <w:rFonts w:eastAsia="Times New Roman" w:cs="Arial"/>
          <w:bCs/>
          <w:color w:val="FF0000"/>
          <w:szCs w:val="24"/>
          <w:lang w:eastAsia="pl-PL"/>
        </w:rPr>
      </w:pPr>
    </w:p>
    <w:sectPr w:rsidR="00A96BE7" w:rsidRPr="00A96BE7" w:rsidSect="00A22C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A2498"/>
    <w:multiLevelType w:val="hybridMultilevel"/>
    <w:tmpl w:val="8A401E86"/>
    <w:lvl w:ilvl="0" w:tplc="5CACB0C0">
      <w:start w:val="1"/>
      <w:numFmt w:val="decimal"/>
      <w:lvlText w:val="%1."/>
      <w:lvlJc w:val="left"/>
      <w:pPr>
        <w:ind w:left="36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39E7399"/>
    <w:multiLevelType w:val="hybridMultilevel"/>
    <w:tmpl w:val="A8A0754C"/>
    <w:lvl w:ilvl="0" w:tplc="EA4640C8">
      <w:start w:val="1"/>
      <w:numFmt w:val="decimal"/>
      <w:lvlText w:val="%1)"/>
      <w:lvlJc w:val="left"/>
      <w:pPr>
        <w:ind w:left="405" w:hanging="4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BE138FE"/>
    <w:multiLevelType w:val="hybridMultilevel"/>
    <w:tmpl w:val="2A6852A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1D2EE8"/>
    <w:multiLevelType w:val="hybridMultilevel"/>
    <w:tmpl w:val="853275A6"/>
    <w:lvl w:ilvl="0" w:tplc="04150011">
      <w:start w:val="1"/>
      <w:numFmt w:val="decimal"/>
      <w:lvlText w:val="%1)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794F59"/>
    <w:multiLevelType w:val="hybridMultilevel"/>
    <w:tmpl w:val="B31E0366"/>
    <w:lvl w:ilvl="0" w:tplc="0780249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E032F57"/>
    <w:multiLevelType w:val="hybridMultilevel"/>
    <w:tmpl w:val="C1264B3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0466A3"/>
    <w:multiLevelType w:val="hybridMultilevel"/>
    <w:tmpl w:val="86D2B58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302BB1"/>
    <w:multiLevelType w:val="hybridMultilevel"/>
    <w:tmpl w:val="D884D9F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4A7722B"/>
    <w:multiLevelType w:val="hybridMultilevel"/>
    <w:tmpl w:val="52C843F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6953097">
    <w:abstractNumId w:val="0"/>
  </w:num>
  <w:num w:numId="2" w16cid:durableId="802846795">
    <w:abstractNumId w:val="1"/>
  </w:num>
  <w:num w:numId="3" w16cid:durableId="995958324">
    <w:abstractNumId w:val="5"/>
  </w:num>
  <w:num w:numId="4" w16cid:durableId="1945722073">
    <w:abstractNumId w:val="8"/>
  </w:num>
  <w:num w:numId="5" w16cid:durableId="1309868819">
    <w:abstractNumId w:val="3"/>
  </w:num>
  <w:num w:numId="6" w16cid:durableId="271672930">
    <w:abstractNumId w:val="6"/>
  </w:num>
  <w:num w:numId="7" w16cid:durableId="1276790260">
    <w:abstractNumId w:val="7"/>
  </w:num>
  <w:num w:numId="8" w16cid:durableId="183905412">
    <w:abstractNumId w:val="4"/>
  </w:num>
  <w:num w:numId="9" w16cid:durableId="93783575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65A9"/>
    <w:rsid w:val="00003DC8"/>
    <w:rsid w:val="0001373F"/>
    <w:rsid w:val="0001475F"/>
    <w:rsid w:val="00015C68"/>
    <w:rsid w:val="000211DB"/>
    <w:rsid w:val="00026EF4"/>
    <w:rsid w:val="00031DBA"/>
    <w:rsid w:val="000444CC"/>
    <w:rsid w:val="000532BF"/>
    <w:rsid w:val="000711DA"/>
    <w:rsid w:val="00092ED6"/>
    <w:rsid w:val="000A5026"/>
    <w:rsid w:val="000A6616"/>
    <w:rsid w:val="000A70C2"/>
    <w:rsid w:val="000B1BA7"/>
    <w:rsid w:val="000B301B"/>
    <w:rsid w:val="000B38F8"/>
    <w:rsid w:val="000C3B4C"/>
    <w:rsid w:val="000C63A9"/>
    <w:rsid w:val="000D44E1"/>
    <w:rsid w:val="000E2760"/>
    <w:rsid w:val="000E27B0"/>
    <w:rsid w:val="000F27CE"/>
    <w:rsid w:val="000F3324"/>
    <w:rsid w:val="000F7737"/>
    <w:rsid w:val="000F798C"/>
    <w:rsid w:val="00103D4C"/>
    <w:rsid w:val="00104B56"/>
    <w:rsid w:val="00107237"/>
    <w:rsid w:val="00115868"/>
    <w:rsid w:val="00122EE9"/>
    <w:rsid w:val="00127726"/>
    <w:rsid w:val="001377D2"/>
    <w:rsid w:val="00144ADB"/>
    <w:rsid w:val="00150FA6"/>
    <w:rsid w:val="00151D6E"/>
    <w:rsid w:val="001552B5"/>
    <w:rsid w:val="00164C4A"/>
    <w:rsid w:val="001674C5"/>
    <w:rsid w:val="00176EE7"/>
    <w:rsid w:val="0018242F"/>
    <w:rsid w:val="001A030B"/>
    <w:rsid w:val="001A19BE"/>
    <w:rsid w:val="001A462A"/>
    <w:rsid w:val="001A6365"/>
    <w:rsid w:val="001A67FB"/>
    <w:rsid w:val="001C45DE"/>
    <w:rsid w:val="001C7382"/>
    <w:rsid w:val="001E0CF3"/>
    <w:rsid w:val="001E2900"/>
    <w:rsid w:val="001E2E1A"/>
    <w:rsid w:val="001F33E1"/>
    <w:rsid w:val="001F7D7D"/>
    <w:rsid w:val="00217960"/>
    <w:rsid w:val="00221E7C"/>
    <w:rsid w:val="002222B6"/>
    <w:rsid w:val="002263E8"/>
    <w:rsid w:val="0022657D"/>
    <w:rsid w:val="002332CB"/>
    <w:rsid w:val="00234621"/>
    <w:rsid w:val="002401F4"/>
    <w:rsid w:val="00245F55"/>
    <w:rsid w:val="002508AA"/>
    <w:rsid w:val="00280F29"/>
    <w:rsid w:val="00286A54"/>
    <w:rsid w:val="00287EDF"/>
    <w:rsid w:val="002A3A72"/>
    <w:rsid w:val="002B3656"/>
    <w:rsid w:val="002D77BD"/>
    <w:rsid w:val="002E249C"/>
    <w:rsid w:val="002F7802"/>
    <w:rsid w:val="00310CA7"/>
    <w:rsid w:val="00311E46"/>
    <w:rsid w:val="003418A1"/>
    <w:rsid w:val="00356940"/>
    <w:rsid w:val="00357FEF"/>
    <w:rsid w:val="003619F7"/>
    <w:rsid w:val="00366C5C"/>
    <w:rsid w:val="00375E5D"/>
    <w:rsid w:val="00397B53"/>
    <w:rsid w:val="003A0EAE"/>
    <w:rsid w:val="003B36C4"/>
    <w:rsid w:val="003D05F4"/>
    <w:rsid w:val="003D2CC6"/>
    <w:rsid w:val="003E0FB2"/>
    <w:rsid w:val="003E2A58"/>
    <w:rsid w:val="003E52D7"/>
    <w:rsid w:val="003E78F8"/>
    <w:rsid w:val="003F0770"/>
    <w:rsid w:val="003F79CA"/>
    <w:rsid w:val="003F7B76"/>
    <w:rsid w:val="0040299D"/>
    <w:rsid w:val="00410F41"/>
    <w:rsid w:val="00417A99"/>
    <w:rsid w:val="004233B1"/>
    <w:rsid w:val="00451E09"/>
    <w:rsid w:val="0045759F"/>
    <w:rsid w:val="00457BA5"/>
    <w:rsid w:val="00460326"/>
    <w:rsid w:val="00464B53"/>
    <w:rsid w:val="00465B91"/>
    <w:rsid w:val="0047752C"/>
    <w:rsid w:val="004959DE"/>
    <w:rsid w:val="004A4D0C"/>
    <w:rsid w:val="004B1C47"/>
    <w:rsid w:val="004C194E"/>
    <w:rsid w:val="004C444C"/>
    <w:rsid w:val="004C56F6"/>
    <w:rsid w:val="004D5CA5"/>
    <w:rsid w:val="004D6C3A"/>
    <w:rsid w:val="004E19F6"/>
    <w:rsid w:val="004E30CA"/>
    <w:rsid w:val="004E3D00"/>
    <w:rsid w:val="004E79E4"/>
    <w:rsid w:val="00510AA7"/>
    <w:rsid w:val="005157EA"/>
    <w:rsid w:val="0052010E"/>
    <w:rsid w:val="00520339"/>
    <w:rsid w:val="00524D07"/>
    <w:rsid w:val="00532683"/>
    <w:rsid w:val="0053367D"/>
    <w:rsid w:val="00536222"/>
    <w:rsid w:val="00537C94"/>
    <w:rsid w:val="005540C8"/>
    <w:rsid w:val="00557F02"/>
    <w:rsid w:val="00572DB6"/>
    <w:rsid w:val="00581D11"/>
    <w:rsid w:val="005865A9"/>
    <w:rsid w:val="0059084E"/>
    <w:rsid w:val="00592ABE"/>
    <w:rsid w:val="0059773C"/>
    <w:rsid w:val="005C3FE1"/>
    <w:rsid w:val="005C587E"/>
    <w:rsid w:val="005C6CC3"/>
    <w:rsid w:val="005D1E34"/>
    <w:rsid w:val="005D2579"/>
    <w:rsid w:val="005D5C8F"/>
    <w:rsid w:val="005D7628"/>
    <w:rsid w:val="005E1795"/>
    <w:rsid w:val="005E7A4E"/>
    <w:rsid w:val="005F52EE"/>
    <w:rsid w:val="006048F9"/>
    <w:rsid w:val="0061170C"/>
    <w:rsid w:val="006402A1"/>
    <w:rsid w:val="0064153A"/>
    <w:rsid w:val="0064273A"/>
    <w:rsid w:val="0064699D"/>
    <w:rsid w:val="00647E4E"/>
    <w:rsid w:val="0066736C"/>
    <w:rsid w:val="00674D0B"/>
    <w:rsid w:val="00691D40"/>
    <w:rsid w:val="006A2723"/>
    <w:rsid w:val="006D10DA"/>
    <w:rsid w:val="006D13B9"/>
    <w:rsid w:val="006E5944"/>
    <w:rsid w:val="006F269E"/>
    <w:rsid w:val="006F472D"/>
    <w:rsid w:val="007042BC"/>
    <w:rsid w:val="007059D5"/>
    <w:rsid w:val="007075F2"/>
    <w:rsid w:val="0071387A"/>
    <w:rsid w:val="00717A27"/>
    <w:rsid w:val="00717C4F"/>
    <w:rsid w:val="007325A0"/>
    <w:rsid w:val="00732A26"/>
    <w:rsid w:val="0076224F"/>
    <w:rsid w:val="00772F9E"/>
    <w:rsid w:val="00772FDF"/>
    <w:rsid w:val="007837B6"/>
    <w:rsid w:val="00795E4A"/>
    <w:rsid w:val="007A1525"/>
    <w:rsid w:val="007C11B2"/>
    <w:rsid w:val="007E1DA1"/>
    <w:rsid w:val="007E5759"/>
    <w:rsid w:val="007E5CF5"/>
    <w:rsid w:val="007F4B78"/>
    <w:rsid w:val="007F7238"/>
    <w:rsid w:val="008146D6"/>
    <w:rsid w:val="0082488D"/>
    <w:rsid w:val="00842A90"/>
    <w:rsid w:val="00853406"/>
    <w:rsid w:val="008546D9"/>
    <w:rsid w:val="008726A1"/>
    <w:rsid w:val="00876EB1"/>
    <w:rsid w:val="00877B6E"/>
    <w:rsid w:val="0088479B"/>
    <w:rsid w:val="00887EEB"/>
    <w:rsid w:val="00896C56"/>
    <w:rsid w:val="008A74DE"/>
    <w:rsid w:val="008B17AF"/>
    <w:rsid w:val="008D1CA9"/>
    <w:rsid w:val="008D38E9"/>
    <w:rsid w:val="008F3E82"/>
    <w:rsid w:val="009065D1"/>
    <w:rsid w:val="009218EC"/>
    <w:rsid w:val="00941248"/>
    <w:rsid w:val="0094136D"/>
    <w:rsid w:val="009444DB"/>
    <w:rsid w:val="00957EA9"/>
    <w:rsid w:val="00976A10"/>
    <w:rsid w:val="009840CF"/>
    <w:rsid w:val="009A64E5"/>
    <w:rsid w:val="009B2DFF"/>
    <w:rsid w:val="009B3851"/>
    <w:rsid w:val="009C18A2"/>
    <w:rsid w:val="009C2FFB"/>
    <w:rsid w:val="009C5D81"/>
    <w:rsid w:val="009D355C"/>
    <w:rsid w:val="009D6016"/>
    <w:rsid w:val="009E3043"/>
    <w:rsid w:val="009F3281"/>
    <w:rsid w:val="009F5FFF"/>
    <w:rsid w:val="009F7BC6"/>
    <w:rsid w:val="00A005CC"/>
    <w:rsid w:val="00A02A4C"/>
    <w:rsid w:val="00A22812"/>
    <w:rsid w:val="00A22C4F"/>
    <w:rsid w:val="00A24519"/>
    <w:rsid w:val="00A3044C"/>
    <w:rsid w:val="00A34AF3"/>
    <w:rsid w:val="00A51F20"/>
    <w:rsid w:val="00A524B5"/>
    <w:rsid w:val="00A53505"/>
    <w:rsid w:val="00A574D2"/>
    <w:rsid w:val="00A61006"/>
    <w:rsid w:val="00A821F3"/>
    <w:rsid w:val="00A831FF"/>
    <w:rsid w:val="00A9491C"/>
    <w:rsid w:val="00A96BE7"/>
    <w:rsid w:val="00AA2582"/>
    <w:rsid w:val="00AB1278"/>
    <w:rsid w:val="00AB4EA0"/>
    <w:rsid w:val="00AB6D7A"/>
    <w:rsid w:val="00AC46B2"/>
    <w:rsid w:val="00AC76D0"/>
    <w:rsid w:val="00AD1B22"/>
    <w:rsid w:val="00AD2B6D"/>
    <w:rsid w:val="00AE04AE"/>
    <w:rsid w:val="00AE56FE"/>
    <w:rsid w:val="00B02291"/>
    <w:rsid w:val="00B14760"/>
    <w:rsid w:val="00B15AD4"/>
    <w:rsid w:val="00B24F32"/>
    <w:rsid w:val="00B2738E"/>
    <w:rsid w:val="00B36B91"/>
    <w:rsid w:val="00B61846"/>
    <w:rsid w:val="00B61BE2"/>
    <w:rsid w:val="00B8310F"/>
    <w:rsid w:val="00BA2036"/>
    <w:rsid w:val="00BB4AFC"/>
    <w:rsid w:val="00BB6995"/>
    <w:rsid w:val="00BB6F5E"/>
    <w:rsid w:val="00BD0457"/>
    <w:rsid w:val="00BD516E"/>
    <w:rsid w:val="00BE1B2F"/>
    <w:rsid w:val="00BE790C"/>
    <w:rsid w:val="00C06DF1"/>
    <w:rsid w:val="00C15243"/>
    <w:rsid w:val="00C220F2"/>
    <w:rsid w:val="00C32391"/>
    <w:rsid w:val="00C35ABE"/>
    <w:rsid w:val="00C52966"/>
    <w:rsid w:val="00C618C2"/>
    <w:rsid w:val="00C650DB"/>
    <w:rsid w:val="00C65E97"/>
    <w:rsid w:val="00C67EB2"/>
    <w:rsid w:val="00C8364A"/>
    <w:rsid w:val="00C85152"/>
    <w:rsid w:val="00C9002E"/>
    <w:rsid w:val="00C95DD9"/>
    <w:rsid w:val="00C96B9C"/>
    <w:rsid w:val="00CA5327"/>
    <w:rsid w:val="00CB2F49"/>
    <w:rsid w:val="00CB63E0"/>
    <w:rsid w:val="00CC162D"/>
    <w:rsid w:val="00CC19ED"/>
    <w:rsid w:val="00CC53A8"/>
    <w:rsid w:val="00CC7B53"/>
    <w:rsid w:val="00CD35E8"/>
    <w:rsid w:val="00CD4F62"/>
    <w:rsid w:val="00CF7278"/>
    <w:rsid w:val="00CF7DD2"/>
    <w:rsid w:val="00CF7F86"/>
    <w:rsid w:val="00D01327"/>
    <w:rsid w:val="00D03B83"/>
    <w:rsid w:val="00D115AB"/>
    <w:rsid w:val="00D138C3"/>
    <w:rsid w:val="00D14D9A"/>
    <w:rsid w:val="00D224B5"/>
    <w:rsid w:val="00D30188"/>
    <w:rsid w:val="00D308DA"/>
    <w:rsid w:val="00D52B8E"/>
    <w:rsid w:val="00D63488"/>
    <w:rsid w:val="00D66CD4"/>
    <w:rsid w:val="00D74F2D"/>
    <w:rsid w:val="00D8449F"/>
    <w:rsid w:val="00D918A5"/>
    <w:rsid w:val="00D951B6"/>
    <w:rsid w:val="00D965AF"/>
    <w:rsid w:val="00DB1CDC"/>
    <w:rsid w:val="00DB4902"/>
    <w:rsid w:val="00DB60D4"/>
    <w:rsid w:val="00E01B42"/>
    <w:rsid w:val="00E10C54"/>
    <w:rsid w:val="00E13060"/>
    <w:rsid w:val="00E159F3"/>
    <w:rsid w:val="00E32E25"/>
    <w:rsid w:val="00E3741D"/>
    <w:rsid w:val="00E54CC8"/>
    <w:rsid w:val="00E71ACC"/>
    <w:rsid w:val="00E854BF"/>
    <w:rsid w:val="00E85CEB"/>
    <w:rsid w:val="00E85E27"/>
    <w:rsid w:val="00E9049A"/>
    <w:rsid w:val="00EA06BA"/>
    <w:rsid w:val="00EA07DD"/>
    <w:rsid w:val="00EB3B5F"/>
    <w:rsid w:val="00EC48C0"/>
    <w:rsid w:val="00ED00C6"/>
    <w:rsid w:val="00ED0933"/>
    <w:rsid w:val="00ED0F45"/>
    <w:rsid w:val="00ED35A0"/>
    <w:rsid w:val="00ED4624"/>
    <w:rsid w:val="00EE2F8B"/>
    <w:rsid w:val="00EF4E66"/>
    <w:rsid w:val="00F03898"/>
    <w:rsid w:val="00F13061"/>
    <w:rsid w:val="00F166D5"/>
    <w:rsid w:val="00F230B5"/>
    <w:rsid w:val="00F30D9D"/>
    <w:rsid w:val="00F34BA8"/>
    <w:rsid w:val="00F516CC"/>
    <w:rsid w:val="00F5430D"/>
    <w:rsid w:val="00F705E3"/>
    <w:rsid w:val="00F77F95"/>
    <w:rsid w:val="00F90261"/>
    <w:rsid w:val="00F94ED4"/>
    <w:rsid w:val="00F95710"/>
    <w:rsid w:val="00F962AA"/>
    <w:rsid w:val="00F97AD1"/>
    <w:rsid w:val="00FA45A1"/>
    <w:rsid w:val="00FB3386"/>
    <w:rsid w:val="00FB7B8E"/>
    <w:rsid w:val="00FC4FB5"/>
    <w:rsid w:val="00FD281A"/>
    <w:rsid w:val="00FE0FBF"/>
    <w:rsid w:val="00FF7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75C6E2"/>
  <w15:docId w15:val="{E0F033B4-11C5-4E60-BF50-2F66070E9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4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22C4F"/>
  </w:style>
  <w:style w:type="paragraph" w:styleId="Nagwek1">
    <w:name w:val="heading 1"/>
    <w:basedOn w:val="Normalny"/>
    <w:next w:val="Normalny"/>
    <w:link w:val="Nagwek1Znak"/>
    <w:qFormat/>
    <w:rsid w:val="000A5026"/>
    <w:pPr>
      <w:keepNext/>
      <w:jc w:val="center"/>
      <w:outlineLvl w:val="0"/>
    </w:pPr>
    <w:rPr>
      <w:rFonts w:eastAsia="Times New Roman" w:cs="Times New Roman"/>
      <w:b/>
      <w:bCs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F13061"/>
    <w:pPr>
      <w:keepNext/>
      <w:keepLines/>
      <w:spacing w:before="40" w:line="360" w:lineRule="auto"/>
      <w:jc w:val="center"/>
      <w:outlineLvl w:val="1"/>
    </w:pPr>
    <w:rPr>
      <w:rFonts w:eastAsiaTheme="majorEastAsia" w:cs="Arial"/>
      <w:b/>
      <w:bCs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0A5026"/>
    <w:rPr>
      <w:rFonts w:eastAsia="Times New Roman" w:cs="Times New Roman"/>
      <w:b/>
      <w:bCs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rsid w:val="00E13060"/>
    <w:pPr>
      <w:jc w:val="both"/>
    </w:pPr>
    <w:rPr>
      <w:rFonts w:ascii="Times New Roman" w:eastAsia="Times New Roman" w:hAnsi="Times New Roman" w:cs="Times New Roman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E13060"/>
    <w:rPr>
      <w:rFonts w:ascii="Times New Roman" w:eastAsia="Times New Roman" w:hAnsi="Times New Roman" w:cs="Times New Roman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13060"/>
    <w:pPr>
      <w:spacing w:line="360" w:lineRule="auto"/>
      <w:jc w:val="both"/>
    </w:pPr>
    <w:rPr>
      <w:rFonts w:eastAsia="Times New Roman" w:cs="Arial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13060"/>
    <w:rPr>
      <w:rFonts w:eastAsia="Times New Roman" w:cs="Arial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1387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1387A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semiHidden/>
    <w:unhideWhenUsed/>
    <w:rsid w:val="00C06DF1"/>
    <w:rPr>
      <w:rFonts w:ascii="Times New Roman" w:hAnsi="Times New Roman" w:cs="Times New Roman"/>
      <w:szCs w:val="24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F0770"/>
    <w:rPr>
      <w:vertAlign w:val="superscript"/>
    </w:rPr>
  </w:style>
  <w:style w:type="paragraph" w:styleId="Bezodstpw">
    <w:name w:val="No Spacing"/>
    <w:uiPriority w:val="1"/>
    <w:qFormat/>
    <w:rsid w:val="00524D07"/>
    <w:rPr>
      <w:rFonts w:asciiTheme="minorHAnsi" w:hAnsiTheme="minorHAnsi"/>
      <w:sz w:val="22"/>
    </w:rPr>
  </w:style>
  <w:style w:type="paragraph" w:styleId="Akapitzlist">
    <w:name w:val="List Paragraph"/>
    <w:basedOn w:val="Normalny"/>
    <w:uiPriority w:val="34"/>
    <w:qFormat/>
    <w:rsid w:val="00524D07"/>
    <w:pPr>
      <w:spacing w:after="200" w:line="276" w:lineRule="auto"/>
      <w:ind w:left="720"/>
      <w:contextualSpacing/>
    </w:pPr>
    <w:rPr>
      <w:rFonts w:asciiTheme="minorHAnsi" w:hAnsiTheme="minorHAnsi"/>
      <w:sz w:val="22"/>
    </w:rPr>
  </w:style>
  <w:style w:type="character" w:styleId="Uwydatnienie">
    <w:name w:val="Emphasis"/>
    <w:basedOn w:val="Domylnaczcionkaakapitu"/>
    <w:uiPriority w:val="20"/>
    <w:qFormat/>
    <w:rsid w:val="00524D07"/>
    <w:rPr>
      <w:i/>
      <w:iCs/>
    </w:rPr>
  </w:style>
  <w:style w:type="character" w:customStyle="1" w:styleId="Nagwek2Znak">
    <w:name w:val="Nagłówek 2 Znak"/>
    <w:basedOn w:val="Domylnaczcionkaakapitu"/>
    <w:link w:val="Nagwek2"/>
    <w:uiPriority w:val="9"/>
    <w:rsid w:val="00F13061"/>
    <w:rPr>
      <w:rFonts w:eastAsiaTheme="majorEastAsia" w:cs="Arial"/>
      <w:b/>
      <w:bCs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245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24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8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78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35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16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8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239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046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11</Pages>
  <Words>2215</Words>
  <Characters>13294</Characters>
  <Application>Microsoft Office Word</Application>
  <DocSecurity>0</DocSecurity>
  <Lines>110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516_10847_23</dc:title>
  <dc:subject/>
  <dc:creator>m.bartkowiaK</dc:creator>
  <cp:keywords/>
  <dc:description/>
  <cp:lastModifiedBy>.</cp:lastModifiedBy>
  <cp:revision>12</cp:revision>
  <cp:lastPrinted>2023-08-21T07:08:00Z</cp:lastPrinted>
  <dcterms:created xsi:type="dcterms:W3CDTF">2023-08-21T10:29:00Z</dcterms:created>
  <dcterms:modified xsi:type="dcterms:W3CDTF">2023-08-23T09:35:00Z</dcterms:modified>
</cp:coreProperties>
</file>